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EFE" w:rsidRDefault="008E6465">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187450" cy="9271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rsidR="00E83EFE" w:rsidRDefault="00E83EFE">
      <w:pPr>
        <w:rPr>
          <w:rFonts w:ascii="Arial" w:eastAsia="Arial" w:hAnsi="Arial" w:cs="Arial"/>
          <w:b/>
          <w:sz w:val="56"/>
          <w:szCs w:val="56"/>
        </w:rPr>
      </w:pPr>
    </w:p>
    <w:p w:rsidR="00E83EFE" w:rsidRDefault="00E83EFE">
      <w:pPr>
        <w:rPr>
          <w:rFonts w:ascii="Arial" w:eastAsia="Arial" w:hAnsi="Arial" w:cs="Arial"/>
          <w:sz w:val="56"/>
          <w:szCs w:val="56"/>
        </w:rPr>
      </w:pPr>
    </w:p>
    <w:p w:rsidR="00E83EFE" w:rsidRDefault="00E83EFE">
      <w:pPr>
        <w:rPr>
          <w:rFonts w:ascii="Arial" w:eastAsia="Arial" w:hAnsi="Arial" w:cs="Arial"/>
          <w:sz w:val="52"/>
          <w:szCs w:val="52"/>
        </w:rPr>
      </w:pPr>
    </w:p>
    <w:p w:rsidR="00E83EFE" w:rsidRDefault="00E83EFE">
      <w:pPr>
        <w:rPr>
          <w:rFonts w:ascii="Arial" w:eastAsia="Arial" w:hAnsi="Arial" w:cs="Arial"/>
          <w:sz w:val="52"/>
          <w:szCs w:val="52"/>
        </w:rPr>
      </w:pPr>
    </w:p>
    <w:p w:rsidR="00E83EFE" w:rsidRDefault="008E6465">
      <w:pPr>
        <w:rPr>
          <w:rFonts w:ascii="Arial" w:eastAsia="Arial" w:hAnsi="Arial" w:cs="Arial"/>
          <w:sz w:val="52"/>
          <w:szCs w:val="52"/>
        </w:rPr>
      </w:pPr>
      <w:r>
        <w:rPr>
          <w:rFonts w:ascii="Arial" w:eastAsia="Arial" w:hAnsi="Arial" w:cs="Arial"/>
          <w:sz w:val="52"/>
          <w:szCs w:val="52"/>
        </w:rPr>
        <w:t xml:space="preserve">Invitation to Tender  </w:t>
      </w:r>
    </w:p>
    <w:p w:rsidR="00E83EFE" w:rsidRDefault="008E6465">
      <w:pPr>
        <w:rPr>
          <w:rFonts w:ascii="Arial" w:eastAsia="Arial" w:hAnsi="Arial" w:cs="Arial"/>
          <w:b/>
          <w:sz w:val="52"/>
          <w:szCs w:val="52"/>
        </w:rPr>
      </w:pPr>
      <w:r>
        <w:rPr>
          <w:rFonts w:ascii="Arial" w:eastAsia="Arial" w:hAnsi="Arial" w:cs="Arial"/>
          <w:sz w:val="52"/>
          <w:szCs w:val="52"/>
        </w:rPr>
        <w:t>Attachment 1 – About the framework</w:t>
      </w:r>
    </w:p>
    <w:p w:rsidR="00E83EFE" w:rsidRDefault="00E83EFE">
      <w:pPr>
        <w:rPr>
          <w:rFonts w:ascii="Arial" w:eastAsia="Arial" w:hAnsi="Arial" w:cs="Arial"/>
          <w:b/>
          <w:sz w:val="52"/>
          <w:szCs w:val="52"/>
        </w:rPr>
      </w:pPr>
    </w:p>
    <w:p w:rsidR="00E83EFE" w:rsidRDefault="008E6465">
      <w:pPr>
        <w:rPr>
          <w:rFonts w:ascii="Arial" w:eastAsia="Arial" w:hAnsi="Arial" w:cs="Arial"/>
          <w:b/>
          <w:sz w:val="40"/>
          <w:szCs w:val="40"/>
        </w:rPr>
      </w:pPr>
      <w:r>
        <w:rPr>
          <w:rFonts w:ascii="Arial" w:eastAsia="Arial" w:hAnsi="Arial" w:cs="Arial"/>
          <w:b/>
          <w:sz w:val="40"/>
          <w:szCs w:val="40"/>
        </w:rPr>
        <w:t>RM6164 Public Sector Global Travel and Venue Solutions (PSGTVS)</w:t>
      </w:r>
    </w:p>
    <w:p w:rsidR="00E83EFE" w:rsidRDefault="00E83EFE">
      <w:pPr>
        <w:spacing w:after="200" w:line="276" w:lineRule="auto"/>
      </w:pPr>
    </w:p>
    <w:p w:rsidR="00E83EFE" w:rsidRDefault="00E83EFE">
      <w:pPr>
        <w:rPr>
          <w:rFonts w:ascii="Arial" w:eastAsia="Arial" w:hAnsi="Arial" w:cs="Arial"/>
          <w:b/>
          <w:sz w:val="48"/>
          <w:szCs w:val="48"/>
        </w:rPr>
      </w:pPr>
    </w:p>
    <w:p w:rsidR="00E83EFE" w:rsidRDefault="00E83EFE">
      <w:pPr>
        <w:rPr>
          <w:rFonts w:ascii="Arial" w:eastAsia="Arial" w:hAnsi="Arial" w:cs="Arial"/>
          <w:sz w:val="24"/>
          <w:szCs w:val="24"/>
        </w:rPr>
      </w:pPr>
    </w:p>
    <w:p w:rsidR="00E83EFE" w:rsidRDefault="00E83EFE">
      <w:pPr>
        <w:rPr>
          <w:rFonts w:ascii="Arial" w:eastAsia="Arial" w:hAnsi="Arial" w:cs="Arial"/>
          <w:sz w:val="24"/>
          <w:szCs w:val="24"/>
        </w:rPr>
      </w:pPr>
    </w:p>
    <w:p w:rsidR="00E83EFE" w:rsidRDefault="008E6465">
      <w:pPr>
        <w:rPr>
          <w:rFonts w:ascii="Arial" w:eastAsia="Arial" w:hAnsi="Arial" w:cs="Arial"/>
          <w:sz w:val="24"/>
          <w:szCs w:val="24"/>
        </w:rPr>
      </w:pPr>
      <w:r>
        <w:br w:type="page"/>
      </w:r>
    </w:p>
    <w:p w:rsidR="00E83EFE" w:rsidRDefault="008E6465">
      <w:pPr>
        <w:keepNext/>
        <w:keepLines/>
        <w:pBdr>
          <w:top w:val="nil"/>
          <w:left w:val="nil"/>
          <w:bottom w:val="nil"/>
          <w:right w:val="nil"/>
          <w:between w:val="nil"/>
        </w:pBdr>
        <w:spacing w:before="240" w:after="480"/>
        <w:rPr>
          <w:rFonts w:ascii="Arial" w:eastAsia="Arial" w:hAnsi="Arial" w:cs="Arial"/>
          <w:b/>
          <w:color w:val="000000"/>
          <w:sz w:val="32"/>
          <w:szCs w:val="32"/>
        </w:rPr>
      </w:pPr>
      <w:r>
        <w:rPr>
          <w:rFonts w:ascii="Arial" w:eastAsia="Arial" w:hAnsi="Arial" w:cs="Arial"/>
          <w:b/>
          <w:color w:val="000000"/>
          <w:sz w:val="32"/>
          <w:szCs w:val="32"/>
        </w:rPr>
        <w:lastRenderedPageBreak/>
        <w:t>Contents</w:t>
      </w:r>
    </w:p>
    <w:sdt>
      <w:sdtPr>
        <w:id w:val="1959909422"/>
        <w:docPartObj>
          <w:docPartGallery w:val="Table of Contents"/>
          <w:docPartUnique/>
        </w:docPartObj>
      </w:sdtPr>
      <w:sdtEndPr/>
      <w:sdtContent>
        <w:p w:rsidR="00E83EFE" w:rsidRDefault="008E6465">
          <w:pPr>
            <w:pBdr>
              <w:top w:val="nil"/>
              <w:left w:val="nil"/>
              <w:bottom w:val="nil"/>
              <w:right w:val="nil"/>
              <w:between w:val="nil"/>
            </w:pBdr>
            <w:tabs>
              <w:tab w:val="right" w:pos="9016"/>
            </w:tabs>
            <w:spacing w:after="100"/>
            <w:rPr>
              <w:rFonts w:ascii="Arial" w:eastAsia="Arial" w:hAnsi="Arial" w:cs="Arial"/>
              <w:color w:val="000000"/>
              <w:sz w:val="28"/>
              <w:szCs w:val="28"/>
            </w:rPr>
          </w:pPr>
          <w:r>
            <w:fldChar w:fldCharType="begin"/>
          </w:r>
          <w:r>
            <w:instrText xml:space="preserve"> TOC \h \u \z </w:instrText>
          </w:r>
          <w:r>
            <w:fldChar w:fldCharType="separate"/>
          </w:r>
          <w:hyperlink w:anchor="_heading=h.gjdgxs">
            <w:r>
              <w:rPr>
                <w:rFonts w:ascii="Arial" w:eastAsia="Arial" w:hAnsi="Arial" w:cs="Arial"/>
                <w:color w:val="000000"/>
                <w:sz w:val="28"/>
                <w:szCs w:val="28"/>
              </w:rPr>
              <w:t>Welcome</w:t>
            </w:r>
            <w:r>
              <w:rPr>
                <w:rFonts w:ascii="Arial" w:eastAsia="Arial" w:hAnsi="Arial" w:cs="Arial"/>
                <w:color w:val="000000"/>
                <w:sz w:val="28"/>
                <w:szCs w:val="28"/>
              </w:rPr>
              <w:tab/>
              <w:t>3</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0j0zll">
            <w:r w:rsidR="008E6465">
              <w:rPr>
                <w:rFonts w:ascii="Arial" w:eastAsia="Arial" w:hAnsi="Arial" w:cs="Arial"/>
                <w:color w:val="000000"/>
                <w:sz w:val="28"/>
                <w:szCs w:val="28"/>
              </w:rPr>
              <w:t>1.</w:t>
            </w:r>
            <w:r w:rsidR="008E6465">
              <w:rPr>
                <w:rFonts w:ascii="Arial" w:eastAsia="Arial" w:hAnsi="Arial" w:cs="Arial"/>
                <w:color w:val="000000"/>
                <w:sz w:val="28"/>
                <w:szCs w:val="28"/>
              </w:rPr>
              <w:tab/>
              <w:t>What you need to know</w:t>
            </w:r>
            <w:r w:rsidR="008E6465">
              <w:rPr>
                <w:rFonts w:ascii="Arial" w:eastAsia="Arial" w:hAnsi="Arial" w:cs="Arial"/>
                <w:color w:val="000000"/>
                <w:sz w:val="28"/>
                <w:szCs w:val="28"/>
              </w:rPr>
              <w:tab/>
              <w:t>4</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znysh7">
            <w:r w:rsidR="008E6465">
              <w:rPr>
                <w:rFonts w:ascii="Arial" w:eastAsia="Arial" w:hAnsi="Arial" w:cs="Arial"/>
                <w:color w:val="000000"/>
                <w:sz w:val="28"/>
                <w:szCs w:val="28"/>
              </w:rPr>
              <w:t>2.</w:t>
            </w:r>
            <w:r w:rsidR="008E6465">
              <w:rPr>
                <w:rFonts w:ascii="Arial" w:eastAsia="Arial" w:hAnsi="Arial" w:cs="Arial"/>
                <w:color w:val="000000"/>
                <w:sz w:val="28"/>
                <w:szCs w:val="28"/>
              </w:rPr>
              <w:tab/>
              <w:t>The opportunity</w:t>
            </w:r>
            <w:r w:rsidR="008E6465">
              <w:rPr>
                <w:rFonts w:ascii="Arial" w:eastAsia="Arial" w:hAnsi="Arial" w:cs="Arial"/>
                <w:color w:val="000000"/>
                <w:sz w:val="28"/>
                <w:szCs w:val="28"/>
              </w:rPr>
              <w:tab/>
              <w:t>5</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et92p0">
            <w:r w:rsidR="008E6465">
              <w:rPr>
                <w:rFonts w:ascii="Arial" w:eastAsia="Arial" w:hAnsi="Arial" w:cs="Arial"/>
                <w:color w:val="000000"/>
                <w:sz w:val="28"/>
                <w:szCs w:val="28"/>
              </w:rPr>
              <w:t>3.</w:t>
            </w:r>
            <w:r w:rsidR="008E6465">
              <w:rPr>
                <w:rFonts w:ascii="Arial" w:eastAsia="Arial" w:hAnsi="Arial" w:cs="Arial"/>
                <w:color w:val="000000"/>
                <w:sz w:val="28"/>
                <w:szCs w:val="28"/>
              </w:rPr>
              <w:tab/>
              <w:t>What a framework is</w:t>
            </w:r>
            <w:r w:rsidR="008E6465">
              <w:rPr>
                <w:rFonts w:ascii="Arial" w:eastAsia="Arial" w:hAnsi="Arial" w:cs="Arial"/>
                <w:color w:val="000000"/>
                <w:sz w:val="28"/>
                <w:szCs w:val="28"/>
              </w:rPr>
              <w:tab/>
              <w:t>5</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tyjcwt">
            <w:r w:rsidR="008E6465">
              <w:rPr>
                <w:rFonts w:ascii="Arial" w:eastAsia="Arial" w:hAnsi="Arial" w:cs="Arial"/>
                <w:color w:val="000000"/>
                <w:sz w:val="28"/>
                <w:szCs w:val="28"/>
              </w:rPr>
              <w:t>4.</w:t>
            </w:r>
            <w:r w:rsidR="008E6465">
              <w:rPr>
                <w:rFonts w:ascii="Arial" w:eastAsia="Arial" w:hAnsi="Arial" w:cs="Arial"/>
                <w:color w:val="000000"/>
                <w:sz w:val="28"/>
                <w:szCs w:val="28"/>
              </w:rPr>
              <w:tab/>
              <w:t>Who can bid</w:t>
            </w:r>
            <w:r w:rsidR="008E6465">
              <w:rPr>
                <w:rFonts w:ascii="Arial" w:eastAsia="Arial" w:hAnsi="Arial" w:cs="Arial"/>
                <w:color w:val="000000"/>
                <w:sz w:val="28"/>
                <w:szCs w:val="28"/>
              </w:rPr>
              <w:tab/>
              <w:t>6</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dy6vkm">
            <w:r w:rsidR="008E6465">
              <w:rPr>
                <w:rFonts w:ascii="Arial" w:eastAsia="Arial" w:hAnsi="Arial" w:cs="Arial"/>
                <w:color w:val="000000"/>
                <w:sz w:val="28"/>
                <w:szCs w:val="28"/>
              </w:rPr>
              <w:t>5.</w:t>
            </w:r>
            <w:r w:rsidR="008E6465">
              <w:rPr>
                <w:rFonts w:ascii="Arial" w:eastAsia="Arial" w:hAnsi="Arial" w:cs="Arial"/>
                <w:color w:val="000000"/>
                <w:sz w:val="28"/>
                <w:szCs w:val="28"/>
              </w:rPr>
              <w:tab/>
              <w:t>Timelines for the competition</w:t>
            </w:r>
            <w:r w:rsidR="008E6465">
              <w:rPr>
                <w:rFonts w:ascii="Arial" w:eastAsia="Arial" w:hAnsi="Arial" w:cs="Arial"/>
                <w:color w:val="000000"/>
                <w:sz w:val="28"/>
                <w:szCs w:val="28"/>
              </w:rPr>
              <w:tab/>
              <w:t>7</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t3h5sf">
            <w:r w:rsidR="008E6465">
              <w:rPr>
                <w:rFonts w:ascii="Arial" w:eastAsia="Arial" w:hAnsi="Arial" w:cs="Arial"/>
                <w:color w:val="000000"/>
                <w:sz w:val="28"/>
                <w:szCs w:val="28"/>
              </w:rPr>
              <w:t>6.</w:t>
            </w:r>
            <w:r w:rsidR="008E6465">
              <w:rPr>
                <w:rFonts w:ascii="Arial" w:eastAsia="Arial" w:hAnsi="Arial" w:cs="Arial"/>
                <w:color w:val="000000"/>
                <w:sz w:val="28"/>
                <w:szCs w:val="28"/>
              </w:rPr>
              <w:tab/>
              <w:t>When and how to ask questions</w:t>
            </w:r>
            <w:r w:rsidR="008E6465">
              <w:rPr>
                <w:rFonts w:ascii="Arial" w:eastAsia="Arial" w:hAnsi="Arial" w:cs="Arial"/>
                <w:color w:val="000000"/>
                <w:sz w:val="28"/>
                <w:szCs w:val="28"/>
              </w:rPr>
              <w:tab/>
              <w:t>8</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d34og8">
            <w:r w:rsidR="008E6465">
              <w:rPr>
                <w:rFonts w:ascii="Arial" w:eastAsia="Arial" w:hAnsi="Arial" w:cs="Arial"/>
                <w:color w:val="000000"/>
                <w:sz w:val="28"/>
                <w:szCs w:val="28"/>
              </w:rPr>
              <w:t>7.</w:t>
            </w:r>
            <w:r w:rsidR="008E6465">
              <w:rPr>
                <w:rFonts w:ascii="Arial" w:eastAsia="Arial" w:hAnsi="Arial" w:cs="Arial"/>
                <w:color w:val="000000"/>
                <w:sz w:val="28"/>
                <w:szCs w:val="28"/>
              </w:rPr>
              <w:tab/>
              <w:t>Management information and management charge</w:t>
            </w:r>
            <w:r w:rsidR="008E6465">
              <w:rPr>
                <w:rFonts w:ascii="Arial" w:eastAsia="Arial" w:hAnsi="Arial" w:cs="Arial"/>
                <w:color w:val="000000"/>
                <w:sz w:val="28"/>
                <w:szCs w:val="28"/>
              </w:rPr>
              <w:tab/>
              <w:t>8</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s8eyo1">
            <w:r w:rsidR="008E6465">
              <w:rPr>
                <w:rFonts w:ascii="Arial" w:eastAsia="Arial" w:hAnsi="Arial" w:cs="Arial"/>
                <w:color w:val="000000"/>
                <w:sz w:val="28"/>
                <w:szCs w:val="28"/>
              </w:rPr>
              <w:t>8.</w:t>
            </w:r>
            <w:r w:rsidR="008E6465">
              <w:rPr>
                <w:rFonts w:ascii="Arial" w:eastAsia="Arial" w:hAnsi="Arial" w:cs="Arial"/>
                <w:color w:val="000000"/>
                <w:sz w:val="28"/>
                <w:szCs w:val="28"/>
              </w:rPr>
              <w:tab/>
              <w:t>Transfer of Undertakings (Protection of Employment) Regulations 2006 (“TUPE”)</w:t>
            </w:r>
            <w:r w:rsidR="008E6465">
              <w:rPr>
                <w:rFonts w:ascii="Arial" w:eastAsia="Arial" w:hAnsi="Arial" w:cs="Arial"/>
                <w:color w:val="000000"/>
                <w:sz w:val="28"/>
                <w:szCs w:val="28"/>
              </w:rPr>
              <w:tab/>
              <w:t>8</w:t>
            </w:r>
          </w:hyperlink>
        </w:p>
        <w:p w:rsidR="00E83EFE" w:rsidRDefault="00FE1B4D">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7dp8vu">
            <w:r w:rsidR="008E6465">
              <w:rPr>
                <w:rFonts w:ascii="Arial" w:eastAsia="Arial" w:hAnsi="Arial" w:cs="Arial"/>
                <w:color w:val="000000"/>
                <w:sz w:val="28"/>
                <w:szCs w:val="28"/>
              </w:rPr>
              <w:t>9.</w:t>
            </w:r>
            <w:r w:rsidR="008E6465">
              <w:rPr>
                <w:rFonts w:ascii="Arial" w:eastAsia="Arial" w:hAnsi="Arial" w:cs="Arial"/>
                <w:color w:val="000000"/>
                <w:sz w:val="28"/>
                <w:szCs w:val="28"/>
              </w:rPr>
              <w:tab/>
              <w:t>Competition rules</w:t>
            </w:r>
            <w:r w:rsidR="008E6465">
              <w:rPr>
                <w:rFonts w:ascii="Arial" w:eastAsia="Arial" w:hAnsi="Arial" w:cs="Arial"/>
                <w:color w:val="000000"/>
                <w:sz w:val="28"/>
                <w:szCs w:val="28"/>
              </w:rPr>
              <w:tab/>
              <w:t>10</w:t>
            </w:r>
          </w:hyperlink>
        </w:p>
        <w:p w:rsidR="00E83EFE" w:rsidRDefault="00FE1B4D">
          <w:pPr>
            <w:pBdr>
              <w:top w:val="nil"/>
              <w:left w:val="nil"/>
              <w:bottom w:val="nil"/>
              <w:right w:val="nil"/>
              <w:between w:val="nil"/>
            </w:pBdr>
            <w:tabs>
              <w:tab w:val="left" w:pos="880"/>
              <w:tab w:val="right" w:pos="9016"/>
            </w:tabs>
            <w:spacing w:after="100"/>
            <w:ind w:left="220" w:hanging="220"/>
            <w:rPr>
              <w:rFonts w:ascii="Arial" w:eastAsia="Arial" w:hAnsi="Arial" w:cs="Arial"/>
              <w:color w:val="000000"/>
              <w:sz w:val="28"/>
              <w:szCs w:val="28"/>
            </w:rPr>
          </w:pPr>
          <w:hyperlink w:anchor="_heading=h.lnxbz9">
            <w:r w:rsidR="008E6465">
              <w:rPr>
                <w:rFonts w:ascii="Arial" w:eastAsia="Arial" w:hAnsi="Arial" w:cs="Arial"/>
                <w:color w:val="000000"/>
                <w:sz w:val="28"/>
                <w:szCs w:val="28"/>
              </w:rPr>
              <w:t>10.</w:t>
            </w:r>
            <w:r w:rsidR="008E6465">
              <w:rPr>
                <w:rFonts w:ascii="Arial" w:eastAsia="Arial" w:hAnsi="Arial" w:cs="Arial"/>
                <w:color w:val="000000"/>
                <w:sz w:val="28"/>
                <w:szCs w:val="28"/>
              </w:rPr>
              <w:tab/>
              <w:t>How the framework is structured</w:t>
            </w:r>
            <w:r w:rsidR="008E6465">
              <w:rPr>
                <w:rFonts w:ascii="Arial" w:eastAsia="Arial" w:hAnsi="Arial" w:cs="Arial"/>
                <w:color w:val="000000"/>
                <w:sz w:val="28"/>
                <w:szCs w:val="28"/>
              </w:rPr>
              <w:tab/>
              <w:t>14</w:t>
            </w:r>
          </w:hyperlink>
        </w:p>
        <w:p w:rsidR="00E83EFE" w:rsidRDefault="00FE1B4D">
          <w:pPr>
            <w:pBdr>
              <w:top w:val="nil"/>
              <w:left w:val="nil"/>
              <w:bottom w:val="nil"/>
              <w:right w:val="nil"/>
              <w:between w:val="nil"/>
            </w:pBdr>
            <w:tabs>
              <w:tab w:val="right" w:pos="9016"/>
            </w:tabs>
            <w:spacing w:after="100"/>
            <w:rPr>
              <w:rFonts w:ascii="Arial" w:eastAsia="Arial" w:hAnsi="Arial" w:cs="Arial"/>
              <w:color w:val="000000"/>
              <w:sz w:val="28"/>
              <w:szCs w:val="28"/>
            </w:rPr>
          </w:pPr>
          <w:hyperlink w:anchor="_heading=h.1ksv4uv">
            <w:r w:rsidR="008E6465">
              <w:rPr>
                <w:rFonts w:ascii="Arial" w:eastAsia="Arial" w:hAnsi="Arial" w:cs="Arial"/>
                <w:color w:val="000000"/>
                <w:sz w:val="28"/>
                <w:szCs w:val="28"/>
              </w:rPr>
              <w:t>The Armed Forces Covenant</w:t>
            </w:r>
            <w:r w:rsidR="008E6465">
              <w:rPr>
                <w:rFonts w:ascii="Arial" w:eastAsia="Arial" w:hAnsi="Arial" w:cs="Arial"/>
                <w:color w:val="000000"/>
                <w:sz w:val="28"/>
                <w:szCs w:val="28"/>
              </w:rPr>
              <w:tab/>
              <w:t>0</w:t>
            </w:r>
          </w:hyperlink>
        </w:p>
        <w:p w:rsidR="00E83EFE" w:rsidRDefault="008E6465">
          <w:r>
            <w:fldChar w:fldCharType="end"/>
          </w:r>
        </w:p>
      </w:sdtContent>
    </w:sdt>
    <w:p w:rsidR="00E83EFE" w:rsidRDefault="008E6465">
      <w:pPr>
        <w:rPr>
          <w:rFonts w:ascii="Arial" w:eastAsia="Arial" w:hAnsi="Arial" w:cs="Arial"/>
          <w:sz w:val="24"/>
          <w:szCs w:val="24"/>
        </w:rPr>
      </w:pPr>
      <w:r>
        <w:br w:type="page"/>
      </w:r>
    </w:p>
    <w:p w:rsidR="00E83EFE" w:rsidRDefault="008E6465">
      <w:pPr>
        <w:pStyle w:val="Heading1"/>
        <w:spacing w:before="0" w:after="160"/>
        <w:rPr>
          <w:rFonts w:ascii="Arial" w:eastAsia="Arial" w:hAnsi="Arial" w:cs="Arial"/>
          <w:color w:val="000000"/>
        </w:rPr>
      </w:pPr>
      <w:bookmarkStart w:id="0" w:name="_heading=h.gjdgxs" w:colFirst="0" w:colLast="0"/>
      <w:bookmarkEnd w:id="0"/>
      <w:r>
        <w:rPr>
          <w:rFonts w:ascii="Arial" w:eastAsia="Arial" w:hAnsi="Arial" w:cs="Arial"/>
          <w:color w:val="000000"/>
        </w:rPr>
        <w:lastRenderedPageBreak/>
        <w:t>Welcome</w:t>
      </w:r>
    </w:p>
    <w:p w:rsidR="00E83EFE" w:rsidRDefault="008E6465">
      <w:pPr>
        <w:rPr>
          <w:rFonts w:ascii="Arial" w:eastAsia="Arial" w:hAnsi="Arial" w:cs="Arial"/>
          <w:b/>
          <w:sz w:val="40"/>
          <w:szCs w:val="40"/>
        </w:rPr>
      </w:pPr>
      <w:r>
        <w:rPr>
          <w:rFonts w:ascii="Arial" w:eastAsia="Arial" w:hAnsi="Arial" w:cs="Arial"/>
          <w:sz w:val="24"/>
          <w:szCs w:val="24"/>
        </w:rPr>
        <w:t xml:space="preserve">We invite you to bid in this competition for </w:t>
      </w:r>
      <w:r>
        <w:rPr>
          <w:rFonts w:ascii="Arial" w:eastAsia="Arial" w:hAnsi="Arial" w:cs="Arial"/>
          <w:b/>
        </w:rPr>
        <w:t>RM6164 Public Sector Global Travel and Venue Solutions (PSGTVS)</w:t>
      </w:r>
      <w:r>
        <w:rPr>
          <w:rFonts w:ascii="Arial" w:eastAsia="Arial" w:hAnsi="Arial" w:cs="Arial"/>
          <w:sz w:val="24"/>
          <w:szCs w:val="24"/>
        </w:rPr>
        <w:t xml:space="preserve"> Our Invitation to Tender (</w:t>
      </w:r>
      <w:r>
        <w:rPr>
          <w:rFonts w:ascii="Arial" w:eastAsia="Arial" w:hAnsi="Arial" w:cs="Arial"/>
          <w:b/>
          <w:sz w:val="24"/>
          <w:szCs w:val="24"/>
        </w:rPr>
        <w:t>ITT</w:t>
      </w:r>
      <w:r>
        <w:rPr>
          <w:rFonts w:ascii="Arial" w:eastAsia="Arial" w:hAnsi="Arial" w:cs="Arial"/>
          <w:sz w:val="24"/>
          <w:szCs w:val="24"/>
        </w:rPr>
        <w:t>) pack comes divided into two main parts:</w:t>
      </w:r>
    </w:p>
    <w:p w:rsidR="00E83EFE" w:rsidRDefault="008E6465">
      <w:pPr>
        <w:rPr>
          <w:rFonts w:ascii="Arial" w:eastAsia="Arial" w:hAnsi="Arial" w:cs="Arial"/>
          <w:sz w:val="24"/>
          <w:szCs w:val="24"/>
        </w:rPr>
      </w:pPr>
      <w:r>
        <w:rPr>
          <w:rFonts w:ascii="Arial" w:eastAsia="Arial" w:hAnsi="Arial" w:cs="Arial"/>
          <w:b/>
          <w:sz w:val="24"/>
          <w:szCs w:val="24"/>
        </w:rPr>
        <w:t>Attachment 1 - About the framework</w:t>
      </w:r>
      <w:r>
        <w:rPr>
          <w:rFonts w:ascii="Arial" w:eastAsia="Arial" w:hAnsi="Arial" w:cs="Arial"/>
          <w:sz w:val="24"/>
          <w:szCs w:val="24"/>
        </w:rPr>
        <w:t xml:space="preserve"> (this document) – what the opportunity is, who can bid, the timelines for this competition, how to ask questions. </w:t>
      </w:r>
    </w:p>
    <w:p w:rsidR="00E83EFE" w:rsidRDefault="008E6465">
      <w:pPr>
        <w:rPr>
          <w:rFonts w:ascii="Arial" w:eastAsia="Arial" w:hAnsi="Arial" w:cs="Arial"/>
          <w:sz w:val="24"/>
          <w:szCs w:val="24"/>
        </w:rPr>
      </w:pPr>
      <w:r>
        <w:rPr>
          <w:rFonts w:ascii="Arial" w:eastAsia="Arial" w:hAnsi="Arial" w:cs="Arial"/>
          <w:sz w:val="24"/>
          <w:szCs w:val="24"/>
        </w:rPr>
        <w:t>Plus:</w:t>
      </w:r>
    </w:p>
    <w:p w:rsidR="00E83EFE" w:rsidRDefault="008E6465">
      <w:pPr>
        <w:numPr>
          <w:ilvl w:val="0"/>
          <w:numId w:val="4"/>
        </w:numPr>
        <w:pBdr>
          <w:top w:val="nil"/>
          <w:left w:val="nil"/>
          <w:bottom w:val="nil"/>
          <w:right w:val="nil"/>
          <w:between w:val="nil"/>
        </w:pBdr>
        <w:ind w:left="714" w:hanging="357"/>
        <w:rPr>
          <w:rFonts w:ascii="Arial" w:eastAsia="Arial" w:hAnsi="Arial" w:cs="Arial"/>
          <w:color w:val="000000"/>
          <w:sz w:val="24"/>
          <w:szCs w:val="24"/>
        </w:rPr>
      </w:pPr>
      <w:r>
        <w:rPr>
          <w:rFonts w:ascii="Arial" w:eastAsia="Arial" w:hAnsi="Arial" w:cs="Arial"/>
          <w:color w:val="000000"/>
          <w:sz w:val="24"/>
          <w:szCs w:val="24"/>
        </w:rPr>
        <w:t>the competition rules and obligations and rights between you and us</w:t>
      </w:r>
    </w:p>
    <w:p w:rsidR="00E83EFE" w:rsidRDefault="008E6465">
      <w:pPr>
        <w:numPr>
          <w:ilvl w:val="0"/>
          <w:numId w:val="4"/>
        </w:numPr>
        <w:pBdr>
          <w:top w:val="nil"/>
          <w:left w:val="nil"/>
          <w:bottom w:val="nil"/>
          <w:right w:val="nil"/>
          <w:between w:val="nil"/>
        </w:pBdr>
        <w:ind w:left="714" w:hanging="357"/>
        <w:rPr>
          <w:rFonts w:ascii="Arial" w:eastAsia="Arial" w:hAnsi="Arial" w:cs="Arial"/>
          <w:color w:val="000000"/>
          <w:sz w:val="24"/>
          <w:szCs w:val="24"/>
        </w:rPr>
      </w:pPr>
      <w:proofErr w:type="gramStart"/>
      <w:r>
        <w:rPr>
          <w:rFonts w:ascii="Arial" w:eastAsia="Arial" w:hAnsi="Arial" w:cs="Arial"/>
          <w:color w:val="000000"/>
          <w:sz w:val="24"/>
          <w:szCs w:val="24"/>
        </w:rPr>
        <w:t>how</w:t>
      </w:r>
      <w:proofErr w:type="gramEnd"/>
      <w:r>
        <w:rPr>
          <w:rFonts w:ascii="Arial" w:eastAsia="Arial" w:hAnsi="Arial" w:cs="Arial"/>
          <w:color w:val="000000"/>
          <w:sz w:val="24"/>
          <w:szCs w:val="24"/>
        </w:rPr>
        <w:t xml:space="preserve"> the contract works – what a framework is and what’s in a framework contract.</w:t>
      </w:r>
    </w:p>
    <w:p w:rsidR="00E83EFE" w:rsidRDefault="008E6465">
      <w:pPr>
        <w:rPr>
          <w:rFonts w:ascii="Arial" w:eastAsia="Arial" w:hAnsi="Arial" w:cs="Arial"/>
          <w:sz w:val="24"/>
          <w:szCs w:val="24"/>
        </w:rPr>
      </w:pPr>
      <w:r>
        <w:rPr>
          <w:rFonts w:ascii="Arial" w:eastAsia="Arial" w:hAnsi="Arial" w:cs="Arial"/>
          <w:b/>
          <w:sz w:val="24"/>
          <w:szCs w:val="24"/>
        </w:rPr>
        <w:t>Attachment 2 - How to bid</w:t>
      </w:r>
      <w:r>
        <w:rPr>
          <w:rFonts w:ascii="Arial" w:eastAsia="Arial" w:hAnsi="Arial" w:cs="Arial"/>
          <w:sz w:val="24"/>
          <w:szCs w:val="24"/>
        </w:rPr>
        <w:t xml:space="preserve"> – guidance on how to submit your bid, the selection and award stages, how we will assess your bid, what is the process at intention to award and the framework contract award </w:t>
      </w:r>
      <w:proofErr w:type="gramStart"/>
      <w:r>
        <w:rPr>
          <w:rFonts w:ascii="Arial" w:eastAsia="Arial" w:hAnsi="Arial" w:cs="Arial"/>
          <w:sz w:val="24"/>
          <w:szCs w:val="24"/>
        </w:rPr>
        <w:t>stage.</w:t>
      </w:r>
      <w:proofErr w:type="gramEnd"/>
      <w:r>
        <w:rPr>
          <w:rFonts w:ascii="Arial" w:eastAsia="Arial" w:hAnsi="Arial" w:cs="Arial"/>
          <w:sz w:val="24"/>
          <w:szCs w:val="24"/>
        </w:rPr>
        <w:t xml:space="preserve"> </w:t>
      </w:r>
    </w:p>
    <w:p w:rsidR="00E83EFE" w:rsidRDefault="008E6465">
      <w:pPr>
        <w:rPr>
          <w:rFonts w:ascii="Arial" w:eastAsia="Arial" w:hAnsi="Arial" w:cs="Arial"/>
          <w:sz w:val="24"/>
          <w:szCs w:val="24"/>
        </w:rPr>
      </w:pPr>
      <w:r>
        <w:rPr>
          <w:rFonts w:ascii="Arial" w:eastAsia="Arial" w:hAnsi="Arial" w:cs="Arial"/>
          <w:sz w:val="24"/>
          <w:szCs w:val="24"/>
        </w:rPr>
        <w:t xml:space="preserve">You must use our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 to submit your bid</w:t>
      </w:r>
      <w:r>
        <w:t xml:space="preserve"> </w:t>
      </w:r>
      <w:hyperlink r:id="rId10">
        <w:r>
          <w:rPr>
            <w:rFonts w:ascii="Arial" w:eastAsia="Arial" w:hAnsi="Arial" w:cs="Arial"/>
            <w:color w:val="0563C1"/>
            <w:sz w:val="24"/>
            <w:szCs w:val="24"/>
            <w:u w:val="single"/>
          </w:rPr>
          <w:t>https://crowncommercialservice.bravosolution.co.uk</w:t>
        </w:r>
      </w:hyperlink>
    </w:p>
    <w:p w:rsidR="00E83EFE" w:rsidRDefault="008E6465">
      <w:pPr>
        <w:rPr>
          <w:rFonts w:ascii="Arial" w:eastAsia="Arial" w:hAnsi="Arial" w:cs="Arial"/>
          <w:sz w:val="24"/>
          <w:szCs w:val="24"/>
        </w:rPr>
      </w:pPr>
      <w:r>
        <w:rPr>
          <w:rFonts w:ascii="Arial" w:eastAsia="Arial" w:hAnsi="Arial" w:cs="Arial"/>
          <w:sz w:val="24"/>
          <w:szCs w:val="24"/>
        </w:rPr>
        <w:t xml:space="preserve">There are also </w:t>
      </w:r>
      <w:r w:rsidR="008B7156">
        <w:rPr>
          <w:rFonts w:ascii="Arial" w:eastAsia="Arial" w:hAnsi="Arial" w:cs="Arial"/>
          <w:sz w:val="24"/>
          <w:szCs w:val="24"/>
        </w:rPr>
        <w:t xml:space="preserve">a further 13 </w:t>
      </w:r>
      <w:r>
        <w:rPr>
          <w:rFonts w:ascii="Arial" w:eastAsia="Arial" w:hAnsi="Arial" w:cs="Arial"/>
          <w:sz w:val="24"/>
          <w:szCs w:val="24"/>
        </w:rPr>
        <w:t xml:space="preserve">attachments to the ITT pack. </w:t>
      </w:r>
    </w:p>
    <w:p w:rsidR="00E83EFE" w:rsidRDefault="008E6465">
      <w:pPr>
        <w:rPr>
          <w:rFonts w:ascii="Arial" w:eastAsia="Arial" w:hAnsi="Arial" w:cs="Arial"/>
          <w:sz w:val="24"/>
          <w:szCs w:val="24"/>
        </w:rPr>
      </w:pPr>
      <w:r>
        <w:rPr>
          <w:rFonts w:ascii="Arial" w:eastAsia="Arial" w:hAnsi="Arial" w:cs="Arial"/>
          <w:sz w:val="24"/>
          <w:szCs w:val="24"/>
        </w:rPr>
        <w:t>These attachments are:</w:t>
      </w:r>
    </w:p>
    <w:p w:rsidR="008B7156" w:rsidRDefault="008E6465">
      <w:pPr>
        <w:rPr>
          <w:rFonts w:ascii="Arial" w:eastAsia="Arial" w:hAnsi="Arial" w:cs="Arial"/>
          <w:sz w:val="24"/>
          <w:szCs w:val="24"/>
        </w:rPr>
      </w:pPr>
      <w:r>
        <w:rPr>
          <w:rFonts w:ascii="Arial" w:eastAsia="Arial" w:hAnsi="Arial" w:cs="Arial"/>
          <w:sz w:val="24"/>
          <w:szCs w:val="24"/>
        </w:rPr>
        <w:t>Attachment 2a</w:t>
      </w:r>
      <w:r w:rsidR="008B7156">
        <w:rPr>
          <w:rFonts w:ascii="Arial" w:eastAsia="Arial" w:hAnsi="Arial" w:cs="Arial"/>
          <w:sz w:val="24"/>
          <w:szCs w:val="24"/>
        </w:rPr>
        <w:t xml:space="preserve"> Selection Questionnaire</w:t>
      </w:r>
    </w:p>
    <w:p w:rsidR="00E83EFE" w:rsidRDefault="008B7156">
      <w:pPr>
        <w:rPr>
          <w:rFonts w:ascii="Arial" w:eastAsia="Arial" w:hAnsi="Arial" w:cs="Arial"/>
          <w:sz w:val="24"/>
          <w:szCs w:val="24"/>
        </w:rPr>
      </w:pPr>
      <w:r>
        <w:rPr>
          <w:rFonts w:ascii="Arial" w:eastAsia="Arial" w:hAnsi="Arial" w:cs="Arial"/>
          <w:sz w:val="24"/>
          <w:szCs w:val="24"/>
        </w:rPr>
        <w:t>Attachment 2b Award Questionnaire</w:t>
      </w:r>
      <w:r w:rsidR="008E6465">
        <w:rPr>
          <w:rFonts w:ascii="Arial" w:eastAsia="Arial" w:hAnsi="Arial" w:cs="Arial"/>
          <w:sz w:val="24"/>
          <w:szCs w:val="24"/>
        </w:rPr>
        <w:t xml:space="preserve"> </w:t>
      </w:r>
      <w:sdt>
        <w:sdtPr>
          <w:tag w:val="goog_rdk_0"/>
          <w:id w:val="1310285905"/>
          <w:showingPlcHdr/>
        </w:sdtPr>
        <w:sdtEndPr/>
        <w:sdtContent>
          <w:r w:rsidR="003425D5">
            <w:t xml:space="preserve">     </w:t>
          </w:r>
        </w:sdtContent>
      </w:sdt>
    </w:p>
    <w:p w:rsidR="008B7156" w:rsidRDefault="008E6465">
      <w:pPr>
        <w:rPr>
          <w:rFonts w:ascii="Arial" w:eastAsia="Arial" w:hAnsi="Arial" w:cs="Arial"/>
          <w:sz w:val="24"/>
          <w:szCs w:val="24"/>
        </w:rPr>
      </w:pPr>
      <w:r>
        <w:rPr>
          <w:rFonts w:ascii="Arial" w:eastAsia="Arial" w:hAnsi="Arial" w:cs="Arial"/>
          <w:sz w:val="24"/>
          <w:szCs w:val="24"/>
        </w:rPr>
        <w:t>Attachment 3</w:t>
      </w:r>
      <w:r w:rsidR="008B7156">
        <w:rPr>
          <w:rFonts w:ascii="Arial" w:eastAsia="Arial" w:hAnsi="Arial" w:cs="Arial"/>
          <w:sz w:val="24"/>
          <w:szCs w:val="24"/>
        </w:rPr>
        <w:t>a Price Matrix for Lot 1</w:t>
      </w:r>
    </w:p>
    <w:p w:rsidR="00E83EFE" w:rsidRDefault="008B7156">
      <w:pPr>
        <w:rPr>
          <w:rFonts w:ascii="Arial" w:eastAsia="Arial" w:hAnsi="Arial" w:cs="Arial"/>
          <w:sz w:val="24"/>
          <w:szCs w:val="24"/>
        </w:rPr>
      </w:pPr>
      <w:r>
        <w:rPr>
          <w:rFonts w:ascii="Arial" w:eastAsia="Arial" w:hAnsi="Arial" w:cs="Arial"/>
          <w:sz w:val="24"/>
          <w:szCs w:val="24"/>
        </w:rPr>
        <w:t>Attachment 3b Price Matrix for Lot 2</w:t>
      </w:r>
    </w:p>
    <w:p w:rsidR="00E83EFE" w:rsidRPr="008B7156" w:rsidRDefault="008E6465">
      <w:pPr>
        <w:rPr>
          <w:rFonts w:ascii="Arial" w:eastAsia="Arial" w:hAnsi="Arial" w:cs="Arial"/>
          <w:sz w:val="24"/>
          <w:szCs w:val="24"/>
        </w:rPr>
      </w:pPr>
      <w:r>
        <w:rPr>
          <w:rFonts w:ascii="Arial" w:eastAsia="Arial" w:hAnsi="Arial" w:cs="Arial"/>
          <w:sz w:val="24"/>
          <w:szCs w:val="24"/>
        </w:rPr>
        <w:t xml:space="preserve">Attachment 4 </w:t>
      </w:r>
      <w:r w:rsidRPr="008B7156">
        <w:rPr>
          <w:rFonts w:ascii="Arial" w:eastAsia="Arial" w:hAnsi="Arial" w:cs="Arial"/>
          <w:sz w:val="24"/>
          <w:szCs w:val="24"/>
        </w:rPr>
        <w:t>Info</w:t>
      </w:r>
      <w:r w:rsidR="008B7156">
        <w:rPr>
          <w:rFonts w:ascii="Arial" w:eastAsia="Arial" w:hAnsi="Arial" w:cs="Arial"/>
          <w:sz w:val="24"/>
          <w:szCs w:val="24"/>
        </w:rPr>
        <w:t>rmation and declaration workbook</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5 Financial assessment template</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6 Consortia details</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7 Key subcontractor details</w:t>
      </w:r>
    </w:p>
    <w:p w:rsidR="00E83EFE" w:rsidRDefault="008E6465">
      <w:pPr>
        <w:rPr>
          <w:rFonts w:ascii="Arial" w:eastAsia="Arial" w:hAnsi="Arial" w:cs="Arial"/>
          <w:sz w:val="24"/>
          <w:szCs w:val="24"/>
        </w:rPr>
      </w:pPr>
      <w:r w:rsidRPr="008B7156">
        <w:rPr>
          <w:rFonts w:ascii="Arial" w:eastAsia="Arial" w:hAnsi="Arial" w:cs="Arial"/>
          <w:sz w:val="24"/>
          <w:szCs w:val="24"/>
        </w:rPr>
        <w:t>Attachment 8 Bidder guidance</w:t>
      </w:r>
    </w:p>
    <w:p w:rsidR="003425D5" w:rsidRDefault="003425D5">
      <w:pPr>
        <w:rPr>
          <w:rFonts w:ascii="Arial" w:eastAsia="Arial" w:hAnsi="Arial" w:cs="Arial"/>
          <w:sz w:val="24"/>
          <w:szCs w:val="24"/>
        </w:rPr>
      </w:pPr>
      <w:r>
        <w:rPr>
          <w:rFonts w:ascii="Arial" w:eastAsia="Arial" w:hAnsi="Arial" w:cs="Arial"/>
          <w:sz w:val="24"/>
          <w:szCs w:val="24"/>
        </w:rPr>
        <w:t xml:space="preserve">Attachment </w:t>
      </w:r>
      <w:proofErr w:type="gramStart"/>
      <w:r>
        <w:rPr>
          <w:rFonts w:ascii="Arial" w:eastAsia="Arial" w:hAnsi="Arial" w:cs="Arial"/>
          <w:sz w:val="24"/>
          <w:szCs w:val="24"/>
        </w:rPr>
        <w:t>9  Framework</w:t>
      </w:r>
      <w:proofErr w:type="gramEnd"/>
      <w:r>
        <w:rPr>
          <w:rFonts w:ascii="Arial" w:eastAsia="Arial" w:hAnsi="Arial" w:cs="Arial"/>
          <w:sz w:val="24"/>
          <w:szCs w:val="24"/>
        </w:rPr>
        <w:t xml:space="preserve"> Award Form Population Template</w:t>
      </w:r>
    </w:p>
    <w:p w:rsidR="003425D5" w:rsidRDefault="003425D5">
      <w:pPr>
        <w:rPr>
          <w:rFonts w:ascii="Arial" w:eastAsia="Arial" w:hAnsi="Arial" w:cs="Arial"/>
          <w:sz w:val="24"/>
          <w:szCs w:val="24"/>
        </w:rPr>
      </w:pPr>
      <w:r>
        <w:rPr>
          <w:rFonts w:ascii="Arial" w:eastAsia="Arial" w:hAnsi="Arial" w:cs="Arial"/>
          <w:sz w:val="24"/>
          <w:szCs w:val="24"/>
        </w:rPr>
        <w:t>Attachment 10 Non-Disclosure Agreement</w:t>
      </w:r>
    </w:p>
    <w:p w:rsidR="00012F9F" w:rsidRDefault="00012F9F">
      <w:pPr>
        <w:rPr>
          <w:rFonts w:ascii="Arial" w:eastAsia="Arial" w:hAnsi="Arial" w:cs="Arial"/>
          <w:sz w:val="24"/>
          <w:szCs w:val="24"/>
        </w:rPr>
      </w:pPr>
      <w:r>
        <w:rPr>
          <w:rFonts w:ascii="Arial" w:eastAsia="Arial" w:hAnsi="Arial" w:cs="Arial"/>
          <w:sz w:val="24"/>
          <w:szCs w:val="24"/>
        </w:rPr>
        <w:t>Attachment 11a Relevant Principles Service Template</w:t>
      </w:r>
      <w:r w:rsidR="003425D5">
        <w:rPr>
          <w:rFonts w:ascii="Arial" w:eastAsia="Arial" w:hAnsi="Arial" w:cs="Arial"/>
          <w:sz w:val="24"/>
          <w:szCs w:val="24"/>
        </w:rPr>
        <w:t xml:space="preserve"> </w:t>
      </w:r>
    </w:p>
    <w:p w:rsidR="003425D5" w:rsidRDefault="00012F9F">
      <w:pPr>
        <w:rPr>
          <w:rFonts w:ascii="Arial" w:eastAsia="Arial" w:hAnsi="Arial" w:cs="Arial"/>
          <w:sz w:val="24"/>
          <w:szCs w:val="24"/>
        </w:rPr>
      </w:pPr>
      <w:r>
        <w:rPr>
          <w:rFonts w:ascii="Arial" w:eastAsia="Arial" w:hAnsi="Arial" w:cs="Arial"/>
          <w:sz w:val="24"/>
          <w:szCs w:val="24"/>
        </w:rPr>
        <w:t xml:space="preserve">Attachment 11b </w:t>
      </w:r>
      <w:r w:rsidR="003425D5">
        <w:rPr>
          <w:rFonts w:ascii="Arial" w:eastAsia="Arial" w:hAnsi="Arial" w:cs="Arial"/>
          <w:sz w:val="24"/>
          <w:szCs w:val="24"/>
        </w:rPr>
        <w:t>Certificate of Past Performance</w:t>
      </w:r>
    </w:p>
    <w:p w:rsidR="008B7156" w:rsidRDefault="008B7156">
      <w:pPr>
        <w:rPr>
          <w:rFonts w:ascii="Arial" w:eastAsia="Arial" w:hAnsi="Arial" w:cs="Arial"/>
          <w:sz w:val="24"/>
          <w:szCs w:val="24"/>
        </w:rPr>
      </w:pPr>
      <w:r>
        <w:rPr>
          <w:rFonts w:ascii="Arial" w:eastAsia="Arial" w:hAnsi="Arial" w:cs="Arial"/>
          <w:sz w:val="24"/>
          <w:szCs w:val="24"/>
        </w:rPr>
        <w:t>Attachment 12 Terms and Conditions</w:t>
      </w:r>
    </w:p>
    <w:p w:rsidR="00E83EFE" w:rsidRDefault="008E6465">
      <w:pPr>
        <w:rPr>
          <w:rFonts w:ascii="Arial" w:eastAsia="Arial" w:hAnsi="Arial" w:cs="Arial"/>
          <w:sz w:val="24"/>
          <w:szCs w:val="24"/>
        </w:rPr>
      </w:pPr>
      <w:r>
        <w:rPr>
          <w:rFonts w:ascii="Arial" w:eastAsia="Arial" w:hAnsi="Arial" w:cs="Arial"/>
          <w:sz w:val="24"/>
          <w:szCs w:val="24"/>
        </w:rPr>
        <w:lastRenderedPageBreak/>
        <w:t xml:space="preserve">Make sure you </w:t>
      </w:r>
      <w:r>
        <w:rPr>
          <w:rFonts w:ascii="Arial" w:eastAsia="Arial" w:hAnsi="Arial" w:cs="Arial"/>
          <w:b/>
          <w:sz w:val="24"/>
          <w:szCs w:val="24"/>
        </w:rPr>
        <w:t>read all the attachments, and the contract documents</w:t>
      </w:r>
      <w:r>
        <w:rPr>
          <w:rFonts w:ascii="Arial" w:eastAsia="Arial" w:hAnsi="Arial" w:cs="Arial"/>
          <w:sz w:val="24"/>
          <w:szCs w:val="24"/>
        </w:rPr>
        <w:t>. The guidance, information and instructions that we provide are there to help you to make a compliant bid.</w:t>
      </w:r>
    </w:p>
    <w:p w:rsidR="00E83EFE" w:rsidRDefault="008E6465">
      <w:pPr>
        <w:rPr>
          <w:rFonts w:ascii="Arial" w:eastAsia="Arial" w:hAnsi="Arial" w:cs="Arial"/>
          <w:sz w:val="24"/>
          <w:szCs w:val="24"/>
        </w:rPr>
      </w:pPr>
      <w:r>
        <w:rPr>
          <w:rFonts w:ascii="Arial" w:eastAsia="Arial" w:hAnsi="Arial" w:cs="Arial"/>
          <w:sz w:val="24"/>
          <w:szCs w:val="24"/>
        </w:rPr>
        <w:t xml:space="preserve">If anything isn’t clear, see paragraph </w:t>
      </w:r>
      <w:r w:rsidRPr="0025748E">
        <w:rPr>
          <w:rFonts w:ascii="Arial" w:eastAsia="Arial" w:hAnsi="Arial" w:cs="Arial"/>
          <w:sz w:val="24"/>
          <w:szCs w:val="24"/>
        </w:rPr>
        <w:t>6</w:t>
      </w:r>
      <w:r>
        <w:rPr>
          <w:rFonts w:ascii="Arial" w:eastAsia="Arial" w:hAnsi="Arial" w:cs="Arial"/>
          <w:sz w:val="24"/>
          <w:szCs w:val="24"/>
        </w:rPr>
        <w:t>. ‘When and how to ask questions’.</w:t>
      </w:r>
    </w:p>
    <w:p w:rsidR="00E83EFE" w:rsidRDefault="008E6465">
      <w:pPr>
        <w:rPr>
          <w:rFonts w:ascii="Arial" w:eastAsia="Arial" w:hAnsi="Arial" w:cs="Arial"/>
          <w:sz w:val="24"/>
          <w:szCs w:val="24"/>
        </w:rPr>
      </w:pPr>
      <w:r>
        <w:rPr>
          <w:rFonts w:ascii="Arial" w:eastAsia="Arial" w:hAnsi="Arial" w:cs="Arial"/>
          <w:sz w:val="24"/>
          <w:szCs w:val="24"/>
        </w:rPr>
        <w:t xml:space="preserve">Please read </w:t>
      </w:r>
      <w:r w:rsidR="00196368">
        <w:rPr>
          <w:rFonts w:ascii="Arial" w:eastAsia="Arial" w:hAnsi="Arial" w:cs="Arial"/>
          <w:sz w:val="24"/>
          <w:szCs w:val="24"/>
        </w:rPr>
        <w:t>attachment 8</w:t>
      </w:r>
      <w:r w:rsidRPr="00196368">
        <w:rPr>
          <w:rFonts w:ascii="Arial" w:eastAsia="Arial" w:hAnsi="Arial" w:cs="Arial"/>
          <w:sz w:val="24"/>
          <w:szCs w:val="24"/>
        </w:rPr>
        <w:t xml:space="preserve"> </w:t>
      </w:r>
      <w:r w:rsidR="00196368">
        <w:rPr>
          <w:rFonts w:ascii="Arial" w:eastAsia="Arial" w:hAnsi="Arial" w:cs="Arial"/>
          <w:sz w:val="24"/>
          <w:szCs w:val="24"/>
        </w:rPr>
        <w:t xml:space="preserve">Supplier </w:t>
      </w:r>
      <w:r>
        <w:rPr>
          <w:rFonts w:ascii="Arial" w:eastAsia="Arial" w:hAnsi="Arial" w:cs="Arial"/>
          <w:sz w:val="24"/>
          <w:szCs w:val="24"/>
        </w:rPr>
        <w:t xml:space="preserve">guidance for help using our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 and instructions on how to submit a compliant bid. </w:t>
      </w:r>
    </w:p>
    <w:p w:rsidR="00E83EFE" w:rsidRDefault="00E83EFE">
      <w:pPr>
        <w:rPr>
          <w:rFonts w:ascii="Arial" w:eastAsia="Arial" w:hAnsi="Arial" w:cs="Arial"/>
          <w:sz w:val="24"/>
          <w:szCs w:val="24"/>
        </w:rPr>
      </w:pPr>
    </w:p>
    <w:p w:rsidR="00E83EFE" w:rsidRDefault="00E83EFE"/>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1" w:name="_heading=h.30j0zll" w:colFirst="0" w:colLast="0"/>
      <w:bookmarkEnd w:id="1"/>
      <w:r>
        <w:rPr>
          <w:rFonts w:ascii="Arial" w:eastAsia="Arial" w:hAnsi="Arial" w:cs="Arial"/>
          <w:b/>
          <w:color w:val="000000"/>
          <w:sz w:val="32"/>
          <w:szCs w:val="32"/>
        </w:rPr>
        <w:t>What you need to know</w:t>
      </w:r>
    </w:p>
    <w:p w:rsidR="00E83EFE" w:rsidRDefault="008E6465">
      <w:pPr>
        <w:numPr>
          <w:ilvl w:val="1"/>
          <w:numId w:val="5"/>
        </w:numPr>
        <w:pBdr>
          <w:top w:val="nil"/>
          <w:left w:val="nil"/>
          <w:bottom w:val="nil"/>
          <w:right w:val="nil"/>
          <w:between w:val="nil"/>
        </w:pBdr>
        <w:spacing w:before="240" w:after="120" w:line="240" w:lineRule="auto"/>
      </w:pPr>
      <w:bookmarkStart w:id="2" w:name="_heading=h.1fob9te" w:colFirst="0" w:colLast="0"/>
      <w:bookmarkEnd w:id="2"/>
      <w:r>
        <w:rPr>
          <w:rFonts w:ascii="Arial" w:eastAsia="Arial" w:hAnsi="Arial" w:cs="Arial"/>
          <w:color w:val="000000"/>
          <w:sz w:val="28"/>
          <w:szCs w:val="28"/>
        </w:rPr>
        <w:t>What ’we’ and ‘you’ means</w:t>
      </w:r>
    </w:p>
    <w:p w:rsidR="00E83EFE" w:rsidRDefault="008E6465">
      <w:pPr>
        <w:ind w:left="737"/>
        <w:rPr>
          <w:rFonts w:ascii="Arial" w:eastAsia="Arial" w:hAnsi="Arial" w:cs="Arial"/>
          <w:sz w:val="24"/>
          <w:szCs w:val="24"/>
        </w:rPr>
      </w:pPr>
      <w:r>
        <w:rPr>
          <w:rFonts w:ascii="Arial" w:eastAsia="Arial" w:hAnsi="Arial" w:cs="Arial"/>
          <w:sz w:val="24"/>
          <w:szCs w:val="24"/>
        </w:rPr>
        <w:t>When we use “CCS”, “we”, “us” or “our” we mean Crown Commercial Service (the Authority);</w:t>
      </w:r>
    </w:p>
    <w:p w:rsidR="00E83EFE" w:rsidRDefault="008E6465">
      <w:pPr>
        <w:ind w:left="737"/>
        <w:rPr>
          <w:rFonts w:ascii="Arial" w:eastAsia="Arial" w:hAnsi="Arial" w:cs="Arial"/>
          <w:sz w:val="24"/>
          <w:szCs w:val="24"/>
        </w:rPr>
      </w:pPr>
      <w:r>
        <w:rPr>
          <w:rFonts w:ascii="Arial" w:eastAsia="Arial" w:hAnsi="Arial" w:cs="Arial"/>
          <w:sz w:val="24"/>
          <w:szCs w:val="24"/>
        </w:rPr>
        <w:t>When we use “you” or “your” we mean your organisation, or the organisation you represent, in this competition also referred to as bidder.</w:t>
      </w:r>
    </w:p>
    <w:p w:rsidR="00E83EFE" w:rsidRDefault="008E6465">
      <w:pPr>
        <w:ind w:left="737"/>
        <w:rPr>
          <w:rFonts w:ascii="Arial" w:eastAsia="Arial" w:hAnsi="Arial" w:cs="Arial"/>
          <w:sz w:val="24"/>
          <w:szCs w:val="24"/>
        </w:rPr>
      </w:pPr>
      <w:r>
        <w:rPr>
          <w:rFonts w:ascii="Arial" w:eastAsia="Arial" w:hAnsi="Arial" w:cs="Arial"/>
          <w:sz w:val="24"/>
          <w:szCs w:val="24"/>
        </w:rPr>
        <w:t xml:space="preserve">We are a central purchasing body that procures common goods and services for buyers including central government departments and the wider public sector. </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Who are ‘buyers’?</w:t>
      </w:r>
    </w:p>
    <w:p w:rsidR="00E83EFE" w:rsidRDefault="008E6465">
      <w:pPr>
        <w:ind w:left="737"/>
        <w:rPr>
          <w:rFonts w:ascii="Arial" w:eastAsia="Arial" w:hAnsi="Arial" w:cs="Arial"/>
          <w:sz w:val="24"/>
          <w:szCs w:val="24"/>
        </w:rPr>
      </w:pPr>
      <w:r>
        <w:rPr>
          <w:rFonts w:ascii="Arial" w:eastAsia="Arial" w:hAnsi="Arial" w:cs="Arial"/>
          <w:sz w:val="24"/>
          <w:szCs w:val="24"/>
        </w:rPr>
        <w:t>Buyers are the organisations named in the published contract notice as those able to place call-off orders for the deliverables via this framework. They will do this in line with framework schedule 7 (call-off procedure and award criteria).</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What is a ‘lot’?</w:t>
      </w:r>
    </w:p>
    <w:p w:rsidR="00E83EFE" w:rsidRDefault="008E6465">
      <w:pPr>
        <w:ind w:left="737"/>
        <w:rPr>
          <w:rFonts w:ascii="Arial" w:eastAsia="Arial" w:hAnsi="Arial" w:cs="Arial"/>
          <w:sz w:val="24"/>
          <w:szCs w:val="24"/>
        </w:rPr>
      </w:pPr>
      <w:r>
        <w:rPr>
          <w:rFonts w:ascii="Arial" w:eastAsia="Arial" w:hAnsi="Arial" w:cs="Arial"/>
          <w:sz w:val="24"/>
          <w:szCs w:val="24"/>
        </w:rPr>
        <w:t>A lot is sub-division of the deliverables which are the subject of this competition as described in the published contract notice.</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What do we mean by ‘deliverables’?</w:t>
      </w:r>
    </w:p>
    <w:p w:rsidR="00E83EFE" w:rsidRDefault="008E6465">
      <w:pPr>
        <w:ind w:left="737"/>
        <w:rPr>
          <w:rFonts w:ascii="Arial" w:eastAsia="Arial" w:hAnsi="Arial" w:cs="Arial"/>
          <w:sz w:val="24"/>
          <w:szCs w:val="24"/>
        </w:rPr>
      </w:pPr>
      <w:r>
        <w:rPr>
          <w:rFonts w:ascii="Arial" w:eastAsia="Arial" w:hAnsi="Arial" w:cs="Arial"/>
          <w:sz w:val="24"/>
          <w:szCs w:val="24"/>
        </w:rPr>
        <w:t xml:space="preserve">Deliverables are the goods and/or services that will be provided under this framework </w:t>
      </w:r>
      <w:r w:rsidR="00FC4DF3">
        <w:rPr>
          <w:rFonts w:ascii="Arial" w:eastAsia="Arial" w:hAnsi="Arial" w:cs="Arial"/>
          <w:sz w:val="24"/>
          <w:szCs w:val="24"/>
        </w:rPr>
        <w:t>contract</w:t>
      </w:r>
      <w:r>
        <w:rPr>
          <w:rFonts w:ascii="Arial" w:eastAsia="Arial" w:hAnsi="Arial" w:cs="Arial"/>
          <w:sz w:val="24"/>
          <w:szCs w:val="24"/>
        </w:rPr>
        <w:t xml:space="preserve"> as set out in Framework Schedule 1 (Specification). </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Who are ‘key subcontractors’?</w:t>
      </w:r>
    </w:p>
    <w:p w:rsidR="00E83EFE" w:rsidRDefault="008E6465">
      <w:pPr>
        <w:ind w:left="737"/>
        <w:rPr>
          <w:rFonts w:ascii="Arial" w:eastAsia="Arial" w:hAnsi="Arial" w:cs="Arial"/>
          <w:sz w:val="24"/>
          <w:szCs w:val="24"/>
        </w:rPr>
      </w:pPr>
      <w:r>
        <w:rPr>
          <w:rFonts w:ascii="Arial" w:eastAsia="Arial" w:hAnsi="Arial" w:cs="Arial"/>
          <w:sz w:val="24"/>
          <w:szCs w:val="24"/>
        </w:rPr>
        <w:t xml:space="preserve">Key subcontractors are any other person other than you who under this framework contract will: </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be relied on to deliver any of the deliverables under this framework contract in their entirety (or any part of them)</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provide the facilities or services necessary for the provision of the deliverables (or any part of them)</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lastRenderedPageBreak/>
        <w:t>be responsible for the management, direction or control of the provision of the deliverables (or any part of them)</w:t>
      </w:r>
    </w:p>
    <w:p w:rsidR="00E83EFE" w:rsidRDefault="008E6465">
      <w:pPr>
        <w:ind w:left="737"/>
        <w:rPr>
          <w:rFonts w:ascii="Arial" w:eastAsia="Arial" w:hAnsi="Arial" w:cs="Arial"/>
          <w:sz w:val="24"/>
          <w:szCs w:val="24"/>
        </w:rPr>
      </w:pPr>
      <w:r>
        <w:rPr>
          <w:rFonts w:ascii="Arial" w:eastAsia="Arial" w:hAnsi="Arial" w:cs="Arial"/>
          <w:sz w:val="24"/>
          <w:szCs w:val="24"/>
        </w:rPr>
        <w:t>Please note we do not require all subcontractors to be named in your bid, we only want to know about key subcontractors who directly contribute to your ability to provide the deliverables under the framework and any call-off contracts. We do not need to know about subcontractors who supply general services to you (such as window cleaners etc.) that only indirectly enable you provide the deliverables under the framework.</w:t>
      </w:r>
    </w:p>
    <w:p w:rsidR="00E83EFE" w:rsidRDefault="00E83EFE">
      <w:pPr>
        <w:ind w:left="737"/>
        <w:rPr>
          <w:rFonts w:ascii="Arial" w:eastAsia="Arial" w:hAnsi="Arial" w:cs="Arial"/>
          <w:sz w:val="24"/>
          <w:szCs w:val="24"/>
        </w:rPr>
      </w:pP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What is the difference between a bidder and supplier? </w:t>
      </w:r>
    </w:p>
    <w:p w:rsidR="00E83EFE" w:rsidRDefault="008E6465" w:rsidP="0025748E">
      <w:pPr>
        <w:ind w:left="426"/>
        <w:rPr>
          <w:rFonts w:ascii="Arial" w:eastAsia="Arial" w:hAnsi="Arial" w:cs="Arial"/>
          <w:sz w:val="24"/>
          <w:szCs w:val="24"/>
        </w:rPr>
      </w:pPr>
      <w:r>
        <w:rPr>
          <w:rFonts w:ascii="Arial" w:eastAsia="Arial" w:hAnsi="Arial" w:cs="Arial"/>
          <w:sz w:val="24"/>
          <w:szCs w:val="24"/>
        </w:rPr>
        <w:t>Successful bidders will become suppliers.</w:t>
      </w:r>
    </w:p>
    <w:p w:rsidR="00E83EFE" w:rsidRPr="0025748E" w:rsidRDefault="008E6465">
      <w:pPr>
        <w:numPr>
          <w:ilvl w:val="1"/>
          <w:numId w:val="5"/>
        </w:numPr>
        <w:pBdr>
          <w:top w:val="nil"/>
          <w:left w:val="nil"/>
          <w:bottom w:val="nil"/>
          <w:right w:val="nil"/>
          <w:between w:val="nil"/>
        </w:pBdr>
        <w:spacing w:before="240" w:after="120" w:line="240" w:lineRule="auto"/>
        <w:rPr>
          <w:rFonts w:ascii="Arial" w:eastAsia="Arial" w:hAnsi="Arial" w:cs="Arial"/>
          <w:color w:val="000000"/>
          <w:sz w:val="28"/>
          <w:szCs w:val="28"/>
        </w:rPr>
      </w:pPr>
      <w:r w:rsidRPr="0025748E">
        <w:rPr>
          <w:rFonts w:ascii="Arial" w:eastAsia="Arial" w:hAnsi="Arial" w:cs="Arial"/>
          <w:color w:val="000000"/>
          <w:sz w:val="28"/>
          <w:szCs w:val="28"/>
        </w:rPr>
        <w:t>The Public Contracts Regulations 2015</w:t>
      </w:r>
    </w:p>
    <w:p w:rsidR="00E83EFE" w:rsidRDefault="008E6465" w:rsidP="0025748E">
      <w:pPr>
        <w:ind w:left="360"/>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(“the Regulations) regulate how we procure. This means that we and you have follow processes that are fair, transparent and equitable for all bidders.   </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3" w:name="_heading=h.3znysh7" w:colFirst="0" w:colLast="0"/>
      <w:bookmarkEnd w:id="3"/>
      <w:r>
        <w:rPr>
          <w:rFonts w:ascii="Arial" w:eastAsia="Arial" w:hAnsi="Arial" w:cs="Arial"/>
          <w:b/>
          <w:color w:val="000000"/>
          <w:sz w:val="32"/>
          <w:szCs w:val="32"/>
        </w:rPr>
        <w:t xml:space="preserve">The opportunity </w:t>
      </w:r>
    </w:p>
    <w:p w:rsidR="00E83EFE" w:rsidRPr="0025748E" w:rsidRDefault="00B12A32" w:rsidP="0025748E">
      <w:pPr>
        <w:ind w:left="360"/>
        <w:rPr>
          <w:rFonts w:ascii="Arial" w:eastAsia="Arial" w:hAnsi="Arial" w:cs="Arial"/>
          <w:color w:val="000000"/>
          <w:sz w:val="24"/>
          <w:szCs w:val="24"/>
        </w:rPr>
      </w:pPr>
      <w:r>
        <w:rPr>
          <w:rFonts w:ascii="Arial" w:eastAsia="Arial" w:hAnsi="Arial" w:cs="Arial"/>
          <w:color w:val="000000"/>
          <w:sz w:val="24"/>
          <w:szCs w:val="24"/>
        </w:rPr>
        <w:t>The Contracting Authority has</w:t>
      </w:r>
      <w:r w:rsidR="008E6465" w:rsidRPr="0025748E">
        <w:rPr>
          <w:rFonts w:ascii="Arial" w:eastAsia="Arial" w:hAnsi="Arial" w:cs="Arial"/>
          <w:color w:val="000000"/>
          <w:sz w:val="24"/>
          <w:szCs w:val="24"/>
        </w:rPr>
        <w:t xml:space="preserve"> a need for travel booking solutions services.</w:t>
      </w:r>
    </w:p>
    <w:p w:rsidR="00E83EFE" w:rsidRPr="00B12A32" w:rsidRDefault="008E6465" w:rsidP="00B12A32">
      <w:pPr>
        <w:ind w:left="360"/>
        <w:rPr>
          <w:rFonts w:ascii="Arial" w:eastAsia="Arial" w:hAnsi="Arial" w:cs="Arial"/>
          <w:color w:val="000000"/>
          <w:sz w:val="24"/>
          <w:szCs w:val="24"/>
        </w:rPr>
      </w:pPr>
      <w:r w:rsidRPr="0025748E">
        <w:rPr>
          <w:rFonts w:ascii="Arial" w:eastAsia="Arial" w:hAnsi="Arial" w:cs="Arial"/>
          <w:color w:val="000000"/>
          <w:sz w:val="24"/>
          <w:szCs w:val="24"/>
        </w:rPr>
        <w:t>The travel booking solutions services covered by this procurement have been sub-divided into two lots namely:</w:t>
      </w:r>
    </w:p>
    <w:p w:rsidR="00E83EFE" w:rsidRPr="00196368" w:rsidRDefault="008E6465" w:rsidP="0025748E">
      <w:pPr>
        <w:spacing w:after="0" w:line="240" w:lineRule="auto"/>
        <w:ind w:left="360"/>
        <w:rPr>
          <w:rFonts w:ascii="Arial" w:eastAsia="Arial" w:hAnsi="Arial" w:cs="Arial"/>
          <w:sz w:val="24"/>
          <w:szCs w:val="24"/>
          <w:highlight w:val="white"/>
        </w:rPr>
      </w:pPr>
      <w:r w:rsidRPr="00196368">
        <w:rPr>
          <w:rFonts w:ascii="Arial" w:eastAsia="Arial" w:hAnsi="Arial" w:cs="Arial"/>
          <w:b/>
          <w:sz w:val="24"/>
          <w:szCs w:val="24"/>
          <w:highlight w:val="white"/>
        </w:rPr>
        <w:t xml:space="preserve">Lot 1 (Solution A) </w:t>
      </w:r>
      <w:proofErr w:type="gramStart"/>
      <w:r w:rsidRPr="00196368">
        <w:rPr>
          <w:rFonts w:ascii="Arial" w:eastAsia="Arial" w:hAnsi="Arial" w:cs="Arial"/>
          <w:sz w:val="24"/>
          <w:szCs w:val="24"/>
          <w:highlight w:val="white"/>
        </w:rPr>
        <w:t>The</w:t>
      </w:r>
      <w:proofErr w:type="gramEnd"/>
      <w:r w:rsidRPr="00196368">
        <w:rPr>
          <w:rFonts w:ascii="Arial" w:eastAsia="Arial" w:hAnsi="Arial" w:cs="Arial"/>
          <w:sz w:val="24"/>
          <w:szCs w:val="24"/>
          <w:highlight w:val="white"/>
        </w:rPr>
        <w:t xml:space="preserve"> booking of domestic and international travel and venues from UK and overseas points of sale.</w:t>
      </w:r>
    </w:p>
    <w:p w:rsidR="00E83EFE" w:rsidRPr="00196368" w:rsidRDefault="00E83EFE" w:rsidP="00B12A32">
      <w:pPr>
        <w:spacing w:after="0" w:line="240" w:lineRule="auto"/>
        <w:rPr>
          <w:rFonts w:ascii="Arial" w:eastAsia="Arial" w:hAnsi="Arial" w:cs="Arial"/>
          <w:b/>
          <w:sz w:val="24"/>
          <w:szCs w:val="24"/>
          <w:highlight w:val="white"/>
        </w:rPr>
      </w:pPr>
    </w:p>
    <w:p w:rsidR="00E83EFE" w:rsidRPr="00B12A32" w:rsidRDefault="008E6465" w:rsidP="00B12A32">
      <w:pPr>
        <w:spacing w:after="0" w:line="240" w:lineRule="auto"/>
        <w:ind w:left="360"/>
        <w:rPr>
          <w:rFonts w:ascii="Arial" w:eastAsia="Arial" w:hAnsi="Arial" w:cs="Arial"/>
          <w:sz w:val="24"/>
          <w:szCs w:val="24"/>
          <w:highlight w:val="white"/>
        </w:rPr>
      </w:pPr>
      <w:r w:rsidRPr="00196368">
        <w:rPr>
          <w:rFonts w:ascii="Arial" w:eastAsia="Arial" w:hAnsi="Arial" w:cs="Arial"/>
          <w:b/>
          <w:sz w:val="24"/>
          <w:szCs w:val="24"/>
          <w:highlight w:val="white"/>
        </w:rPr>
        <w:t xml:space="preserve">Lot 2 (solution B) </w:t>
      </w:r>
      <w:proofErr w:type="gramStart"/>
      <w:r w:rsidRPr="00196368">
        <w:rPr>
          <w:rFonts w:ascii="Arial" w:eastAsia="Arial" w:hAnsi="Arial" w:cs="Arial"/>
          <w:sz w:val="24"/>
          <w:szCs w:val="24"/>
          <w:highlight w:val="white"/>
        </w:rPr>
        <w:t>The</w:t>
      </w:r>
      <w:proofErr w:type="gramEnd"/>
      <w:r w:rsidRPr="00196368">
        <w:rPr>
          <w:rFonts w:ascii="Arial" w:eastAsia="Arial" w:hAnsi="Arial" w:cs="Arial"/>
          <w:sz w:val="24"/>
          <w:szCs w:val="24"/>
          <w:highlight w:val="white"/>
        </w:rPr>
        <w:t xml:space="preserve"> booking of domestic and international travel and venue from UK points of sale.</w:t>
      </w:r>
    </w:p>
    <w:p w:rsidR="00E83EFE" w:rsidRDefault="008E6465" w:rsidP="005A472F">
      <w:pPr>
        <w:numPr>
          <w:ilvl w:val="0"/>
          <w:numId w:val="2"/>
        </w:numPr>
        <w:pBdr>
          <w:top w:val="nil"/>
          <w:left w:val="nil"/>
          <w:bottom w:val="nil"/>
          <w:right w:val="nil"/>
          <w:between w:val="nil"/>
        </w:pBdr>
        <w:tabs>
          <w:tab w:val="left" w:pos="142"/>
        </w:tabs>
        <w:spacing w:before="240" w:after="240" w:line="240" w:lineRule="auto"/>
        <w:jc w:val="both"/>
      </w:pPr>
      <w:bookmarkStart w:id="4" w:name="_heading=h.2et92p0" w:colFirst="0" w:colLast="0"/>
      <w:bookmarkEnd w:id="4"/>
      <w:r>
        <w:rPr>
          <w:rFonts w:ascii="Arial" w:eastAsia="Arial" w:hAnsi="Arial" w:cs="Arial"/>
          <w:b/>
          <w:color w:val="000000"/>
          <w:sz w:val="32"/>
          <w:szCs w:val="32"/>
        </w:rPr>
        <w:t xml:space="preserve">What a framework is </w:t>
      </w:r>
    </w:p>
    <w:p w:rsidR="00E83EFE" w:rsidRDefault="008E6465">
      <w:pPr>
        <w:spacing w:before="120" w:after="120"/>
        <w:rPr>
          <w:rFonts w:ascii="Arial" w:eastAsia="Arial" w:hAnsi="Arial" w:cs="Arial"/>
          <w:sz w:val="24"/>
          <w:szCs w:val="24"/>
        </w:rPr>
      </w:pPr>
      <w:r>
        <w:rPr>
          <w:rFonts w:ascii="Arial" w:eastAsia="Arial" w:hAnsi="Arial" w:cs="Arial"/>
          <w:sz w:val="24"/>
          <w:szCs w:val="24"/>
        </w:rPr>
        <w:t xml:space="preserve">A framework, with one or more suppliers, sets out terms that allow buyers to make specific purchases (‘call-offs’) during the life of the framework. This competition is for a </w:t>
      </w:r>
      <w:r>
        <w:rPr>
          <w:rFonts w:ascii="Arial" w:eastAsia="Arial" w:hAnsi="Arial" w:cs="Arial"/>
          <w:sz w:val="24"/>
          <w:szCs w:val="24"/>
          <w:highlight w:val="white"/>
        </w:rPr>
        <w:t>single-</w:t>
      </w:r>
      <w:r>
        <w:rPr>
          <w:rFonts w:ascii="Arial" w:eastAsia="Arial" w:hAnsi="Arial" w:cs="Arial"/>
          <w:sz w:val="24"/>
          <w:szCs w:val="24"/>
        </w:rPr>
        <w:t>supplier framework for Lot 1 and a multi-supplier framework for Lot 2.</w:t>
      </w:r>
    </w:p>
    <w:p w:rsidR="00E83EFE" w:rsidRDefault="008E6465" w:rsidP="00196368">
      <w:pPr>
        <w:spacing w:before="120" w:after="120"/>
        <w:rPr>
          <w:rFonts w:ascii="Arial" w:eastAsia="Arial" w:hAnsi="Arial" w:cs="Arial"/>
          <w:color w:val="000000"/>
          <w:sz w:val="24"/>
          <w:szCs w:val="24"/>
        </w:rPr>
      </w:pPr>
      <w:r w:rsidRPr="00196368">
        <w:rPr>
          <w:rFonts w:ascii="Arial" w:eastAsia="Arial" w:hAnsi="Arial" w:cs="Arial"/>
          <w:sz w:val="24"/>
          <w:szCs w:val="24"/>
        </w:rPr>
        <w:t>If</w:t>
      </w:r>
      <w:r>
        <w:rPr>
          <w:rFonts w:ascii="Arial" w:eastAsia="Arial" w:hAnsi="Arial" w:cs="Arial"/>
          <w:color w:val="000000"/>
          <w:sz w:val="24"/>
          <w:szCs w:val="24"/>
        </w:rPr>
        <w:t xml:space="preserve"> you are a successful bidder, we will use the information you have provided in your bid, including your pricing, to personalise your framework contract which will be signed by you and us. The framework will be managed by you and us.  </w:t>
      </w:r>
    </w:p>
    <w:p w:rsidR="00E83EFE" w:rsidRDefault="008E6465">
      <w:pPr>
        <w:spacing w:before="120" w:after="120"/>
        <w:rPr>
          <w:rFonts w:ascii="Arial" w:eastAsia="Arial" w:hAnsi="Arial" w:cs="Arial"/>
          <w:sz w:val="24"/>
          <w:szCs w:val="24"/>
        </w:rPr>
      </w:pPr>
      <w:r>
        <w:rPr>
          <w:rFonts w:ascii="Arial" w:eastAsia="Arial" w:hAnsi="Arial" w:cs="Arial"/>
          <w:sz w:val="24"/>
          <w:szCs w:val="24"/>
        </w:rPr>
        <w:t>Buyers can then use the framework to make call-offs. If successfully awarded a call-off contract, this will be signed and managed by you and the buyer.</w:t>
      </w:r>
    </w:p>
    <w:p w:rsidR="00E83EFE" w:rsidRDefault="008E6465" w:rsidP="00196368">
      <w:pPr>
        <w:spacing w:before="120" w:after="120"/>
        <w:rPr>
          <w:rFonts w:ascii="Arial" w:eastAsia="Arial" w:hAnsi="Arial" w:cs="Arial"/>
          <w:color w:val="000000"/>
          <w:sz w:val="24"/>
          <w:szCs w:val="24"/>
        </w:rPr>
      </w:pPr>
      <w:r w:rsidRPr="00196368">
        <w:rPr>
          <w:rFonts w:ascii="Arial" w:eastAsia="Arial" w:hAnsi="Arial" w:cs="Arial"/>
          <w:sz w:val="24"/>
          <w:szCs w:val="24"/>
        </w:rPr>
        <w:t>The</w:t>
      </w:r>
      <w:r>
        <w:rPr>
          <w:rFonts w:ascii="Arial" w:eastAsia="Arial" w:hAnsi="Arial" w:cs="Arial"/>
          <w:color w:val="000000"/>
          <w:sz w:val="24"/>
          <w:szCs w:val="24"/>
        </w:rPr>
        <w:t xml:space="preserve"> estimated value of call-off contracts that may be placed under this framework is set out in the OJEU contract notice. There may be multiple call off agreements under one framework.</w:t>
      </w:r>
    </w:p>
    <w:p w:rsidR="00E83EFE" w:rsidRDefault="008E6465">
      <w:pPr>
        <w:spacing w:before="120" w:after="120"/>
        <w:rPr>
          <w:rFonts w:ascii="Arial" w:eastAsia="Arial" w:hAnsi="Arial" w:cs="Arial"/>
          <w:sz w:val="24"/>
          <w:szCs w:val="24"/>
        </w:rPr>
      </w:pPr>
      <w:r>
        <w:rPr>
          <w:rFonts w:ascii="Arial" w:eastAsia="Arial" w:hAnsi="Arial" w:cs="Arial"/>
          <w:sz w:val="24"/>
          <w:szCs w:val="24"/>
        </w:rPr>
        <w:t>We cannot guarantee any business through this framework.</w:t>
      </w:r>
    </w:p>
    <w:p w:rsidR="00E83EFE" w:rsidRDefault="00A970F7" w:rsidP="0025748E">
      <w:pPr>
        <w:pBdr>
          <w:top w:val="nil"/>
          <w:left w:val="nil"/>
          <w:bottom w:val="nil"/>
          <w:right w:val="nil"/>
          <w:between w:val="nil"/>
        </w:pBdr>
        <w:spacing w:before="240" w:after="120" w:line="240" w:lineRule="auto"/>
      </w:pPr>
      <w:r w:rsidRPr="00A970F7">
        <w:rPr>
          <w:rFonts w:ascii="Arial" w:eastAsia="Arial" w:hAnsi="Arial" w:cs="Arial"/>
          <w:color w:val="000000"/>
          <w:sz w:val="24"/>
          <w:szCs w:val="24"/>
        </w:rPr>
        <w:lastRenderedPageBreak/>
        <w:t>3.1</w:t>
      </w:r>
      <w:r>
        <w:rPr>
          <w:rFonts w:ascii="Arial" w:eastAsia="Arial" w:hAnsi="Arial" w:cs="Arial"/>
          <w:color w:val="000000"/>
          <w:sz w:val="28"/>
          <w:szCs w:val="28"/>
        </w:rPr>
        <w:t xml:space="preserve"> </w:t>
      </w:r>
      <w:r w:rsidR="008E6465">
        <w:rPr>
          <w:rFonts w:ascii="Arial" w:eastAsia="Arial" w:hAnsi="Arial" w:cs="Arial"/>
          <w:color w:val="000000"/>
          <w:sz w:val="28"/>
          <w:szCs w:val="28"/>
        </w:rPr>
        <w:t>How the framework is structured</w:t>
      </w:r>
    </w:p>
    <w:p w:rsidR="00E83EFE" w:rsidRDefault="00FE1B4D" w:rsidP="00196368">
      <w:pPr>
        <w:spacing w:before="120" w:after="120"/>
        <w:rPr>
          <w:rFonts w:ascii="Arial" w:eastAsia="Arial" w:hAnsi="Arial" w:cs="Arial"/>
          <w:color w:val="000000"/>
          <w:sz w:val="24"/>
          <w:szCs w:val="24"/>
        </w:rPr>
      </w:pPr>
      <w:sdt>
        <w:sdtPr>
          <w:tag w:val="goog_rdk_1"/>
          <w:id w:val="617409160"/>
        </w:sdtPr>
        <w:sdtEndPr/>
        <w:sdtContent/>
      </w:sdt>
      <w:sdt>
        <w:sdtPr>
          <w:tag w:val="goog_rdk_2"/>
          <w:id w:val="-843865131"/>
        </w:sdtPr>
        <w:sdtEndPr/>
        <w:sdtContent/>
      </w:sdt>
      <w:r w:rsidR="008E6465" w:rsidRPr="00196368">
        <w:rPr>
          <w:rFonts w:ascii="Arial" w:eastAsia="Arial" w:hAnsi="Arial" w:cs="Arial"/>
          <w:sz w:val="24"/>
          <w:szCs w:val="24"/>
        </w:rPr>
        <w:t>Th</w:t>
      </w:r>
      <w:sdt>
        <w:sdtPr>
          <w:tag w:val="goog_rdk_20"/>
          <w:id w:val="1932545314"/>
        </w:sdtPr>
        <w:sdtEndPr/>
        <w:sdtContent/>
      </w:sdt>
      <w:sdt>
        <w:sdtPr>
          <w:tag w:val="goog_rdk_21"/>
          <w:id w:val="1908807761"/>
        </w:sdtPr>
        <w:sdtEndPr/>
        <w:sdtContent/>
      </w:sdt>
      <w:sdt>
        <w:sdtPr>
          <w:tag w:val="goog_rdk_32"/>
          <w:id w:val="895783627"/>
        </w:sdtPr>
        <w:sdtEndPr/>
        <w:sdtContent/>
      </w:sdt>
      <w:sdt>
        <w:sdtPr>
          <w:tag w:val="goog_rdk_33"/>
          <w:id w:val="-799453452"/>
        </w:sdtPr>
        <w:sdtEndPr/>
        <w:sdtContent/>
      </w:sdt>
      <w:sdt>
        <w:sdtPr>
          <w:tag w:val="goog_rdk_34"/>
          <w:id w:val="1288247327"/>
        </w:sdtPr>
        <w:sdtEndPr/>
        <w:sdtContent/>
      </w:sdt>
      <w:r w:rsidR="008E6465">
        <w:rPr>
          <w:rFonts w:ascii="Arial" w:eastAsia="Arial" w:hAnsi="Arial" w:cs="Arial"/>
          <w:color w:val="000000"/>
          <w:sz w:val="24"/>
          <w:szCs w:val="24"/>
        </w:rPr>
        <w:t>e fram</w:t>
      </w:r>
      <w:r w:rsidR="00811463">
        <w:rPr>
          <w:rFonts w:ascii="Arial" w:eastAsia="Arial" w:hAnsi="Arial" w:cs="Arial"/>
          <w:color w:val="000000"/>
          <w:sz w:val="24"/>
          <w:szCs w:val="24"/>
        </w:rPr>
        <w:t>ework will be established for 36</w:t>
      </w:r>
      <w:r w:rsidR="008E6465">
        <w:rPr>
          <w:rFonts w:ascii="Arial" w:eastAsia="Arial" w:hAnsi="Arial" w:cs="Arial"/>
          <w:color w:val="000000"/>
          <w:sz w:val="24"/>
          <w:szCs w:val="24"/>
        </w:rPr>
        <w:t xml:space="preserve"> months </w:t>
      </w:r>
      <w:r w:rsidR="008E6465" w:rsidRPr="00811463">
        <w:rPr>
          <w:rFonts w:ascii="Arial" w:eastAsia="Arial" w:hAnsi="Arial" w:cs="Arial"/>
          <w:color w:val="000000"/>
          <w:sz w:val="24"/>
          <w:szCs w:val="24"/>
        </w:rPr>
        <w:t xml:space="preserve">with the option for us to extend for </w:t>
      </w:r>
      <w:r w:rsidR="00811463" w:rsidRPr="00811463">
        <w:rPr>
          <w:rFonts w:ascii="Arial" w:eastAsia="Arial" w:hAnsi="Arial" w:cs="Arial"/>
          <w:color w:val="000000"/>
          <w:sz w:val="24"/>
          <w:szCs w:val="24"/>
        </w:rPr>
        <w:t>a further 12 months.</w:t>
      </w:r>
    </w:p>
    <w:p w:rsidR="00E83EFE" w:rsidRDefault="008E646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framework will have 2 lots, the lots are:</w:t>
      </w:r>
    </w:p>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0"/>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E83EFE">
        <w:trPr>
          <w:trHeight w:val="560"/>
        </w:trPr>
        <w:tc>
          <w:tcPr>
            <w:tcW w:w="988" w:type="dxa"/>
            <w:shd w:val="clear" w:color="auto" w:fill="DEEBF6"/>
            <w:vAlign w:val="center"/>
          </w:tcPr>
          <w:p w:rsidR="00E83EFE" w:rsidRDefault="008E6465">
            <w:r>
              <w:t xml:space="preserve">Lot </w:t>
            </w:r>
          </w:p>
        </w:tc>
        <w:tc>
          <w:tcPr>
            <w:tcW w:w="6662" w:type="dxa"/>
            <w:shd w:val="clear" w:color="auto" w:fill="DEEBF6"/>
            <w:vAlign w:val="center"/>
          </w:tcPr>
          <w:p w:rsidR="00E83EFE" w:rsidRDefault="008E6465">
            <w:r>
              <w:t xml:space="preserve">Lot name and description </w:t>
            </w:r>
          </w:p>
        </w:tc>
      </w:tr>
      <w:tr w:rsidR="00E83EFE">
        <w:trPr>
          <w:trHeight w:val="560"/>
        </w:trPr>
        <w:tc>
          <w:tcPr>
            <w:tcW w:w="988" w:type="dxa"/>
            <w:vAlign w:val="center"/>
          </w:tcPr>
          <w:p w:rsidR="00E83EFE" w:rsidRDefault="008E6465">
            <w:r>
              <w:t>Lot 1</w:t>
            </w:r>
          </w:p>
        </w:tc>
        <w:tc>
          <w:tcPr>
            <w:tcW w:w="6662" w:type="dxa"/>
            <w:vAlign w:val="center"/>
          </w:tcPr>
          <w:p w:rsidR="00E83EFE" w:rsidRDefault="008E6465">
            <w:r>
              <w:t>(Solution A) Domestic and international travel and venue find booked from UK and overseas points of sale.</w:t>
            </w:r>
          </w:p>
        </w:tc>
      </w:tr>
      <w:tr w:rsidR="00E83EFE">
        <w:trPr>
          <w:trHeight w:val="560"/>
        </w:trPr>
        <w:tc>
          <w:tcPr>
            <w:tcW w:w="988" w:type="dxa"/>
            <w:vAlign w:val="center"/>
          </w:tcPr>
          <w:p w:rsidR="00E83EFE" w:rsidRDefault="008E6465">
            <w:r>
              <w:t>Lot 2</w:t>
            </w:r>
          </w:p>
        </w:tc>
        <w:tc>
          <w:tcPr>
            <w:tcW w:w="6662" w:type="dxa"/>
            <w:vAlign w:val="center"/>
          </w:tcPr>
          <w:p w:rsidR="00E83EFE" w:rsidRDefault="008E6465">
            <w:r>
              <w:t>(Solution B) Domestic and international travel and venue find booked from UK points of sale.</w:t>
            </w:r>
          </w:p>
        </w:tc>
      </w:tr>
    </w:tbl>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E83EFE" w:rsidRDefault="00FE1B4D">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sdt>
        <w:sdtPr>
          <w:tag w:val="goog_rdk_3"/>
          <w:id w:val="-89702123"/>
        </w:sdtPr>
        <w:sdtEndPr/>
        <w:sdtContent/>
      </w:sdt>
      <w:sdt>
        <w:sdtPr>
          <w:tag w:val="goog_rdk_4"/>
          <w:id w:val="264421422"/>
        </w:sdtPr>
        <w:sdtEndPr/>
        <w:sdtContent/>
      </w:sdt>
      <w:sdt>
        <w:sdtPr>
          <w:tag w:val="goog_rdk_5"/>
          <w:id w:val="197508252"/>
        </w:sdtPr>
        <w:sdtEndPr/>
        <w:sdtContent/>
      </w:sdt>
      <w:r w:rsidR="008E6465">
        <w:rPr>
          <w:rFonts w:ascii="Arial" w:eastAsia="Arial" w:hAnsi="Arial" w:cs="Arial"/>
          <w:color w:val="000000"/>
          <w:sz w:val="24"/>
          <w:szCs w:val="24"/>
        </w:rPr>
        <w:t>Bi</w:t>
      </w:r>
      <w:sdt>
        <w:sdtPr>
          <w:tag w:val="goog_rdk_24"/>
          <w:id w:val="-467281685"/>
        </w:sdtPr>
        <w:sdtEndPr/>
        <w:sdtContent/>
      </w:sdt>
      <w:sdt>
        <w:sdtPr>
          <w:tag w:val="goog_rdk_25"/>
          <w:id w:val="741454650"/>
        </w:sdtPr>
        <w:sdtEndPr/>
        <w:sdtContent/>
      </w:sdt>
      <w:sdt>
        <w:sdtPr>
          <w:tag w:val="goog_rdk_26"/>
          <w:id w:val="310914165"/>
        </w:sdtPr>
        <w:sdtEndPr/>
        <w:sdtContent/>
      </w:sdt>
      <w:sdt>
        <w:sdtPr>
          <w:tag w:val="goog_rdk_37"/>
          <w:id w:val="-894813776"/>
        </w:sdtPr>
        <w:sdtEndPr/>
        <w:sdtContent/>
      </w:sdt>
      <w:sdt>
        <w:sdtPr>
          <w:tag w:val="goog_rdk_38"/>
          <w:id w:val="1656034013"/>
        </w:sdtPr>
        <w:sdtEndPr/>
        <w:sdtContent/>
      </w:sdt>
      <w:sdt>
        <w:sdtPr>
          <w:tag w:val="goog_rdk_39"/>
          <w:id w:val="-502746953"/>
        </w:sdtPr>
        <w:sdtEndPr/>
        <w:sdtContent/>
      </w:sdt>
      <w:r w:rsidR="00C67110">
        <w:rPr>
          <w:rFonts w:ascii="Arial" w:eastAsia="Arial" w:hAnsi="Arial" w:cs="Arial"/>
          <w:color w:val="000000"/>
          <w:sz w:val="24"/>
          <w:szCs w:val="24"/>
        </w:rPr>
        <w:t>dders can bid for one or both</w:t>
      </w:r>
      <w:r w:rsidR="008E6465">
        <w:rPr>
          <w:rFonts w:ascii="Arial" w:eastAsia="Arial" w:hAnsi="Arial" w:cs="Arial"/>
          <w:color w:val="000000"/>
          <w:sz w:val="24"/>
          <w:szCs w:val="24"/>
        </w:rPr>
        <w:t xml:space="preserve"> lots.  </w:t>
      </w:r>
    </w:p>
    <w:p w:rsidR="00D4126F" w:rsidRPr="00D05F06" w:rsidRDefault="00D4126F" w:rsidP="004614FB">
      <w:pPr>
        <w:tabs>
          <w:tab w:val="left" w:pos="1985"/>
        </w:tabs>
        <w:adjustRightInd w:val="0"/>
        <w:spacing w:before="120" w:after="120" w:line="240" w:lineRule="auto"/>
        <w:jc w:val="both"/>
        <w:rPr>
          <w:rFonts w:ascii="Arial" w:eastAsia="Times New Roman" w:hAnsi="Arial" w:cs="Arial"/>
          <w:sz w:val="24"/>
          <w:lang w:eastAsia="zh-CN"/>
        </w:rPr>
      </w:pPr>
      <w:r w:rsidRPr="00D4126F">
        <w:rPr>
          <w:rFonts w:ascii="Arial" w:eastAsia="Times New Roman" w:hAnsi="Arial" w:cs="Arial"/>
          <w:sz w:val="24"/>
          <w:lang w:eastAsia="zh-CN"/>
        </w:rPr>
        <w:t>You</w:t>
      </w:r>
      <w:r w:rsidR="00D05F06">
        <w:rPr>
          <w:rFonts w:ascii="Arial" w:eastAsia="Times New Roman" w:hAnsi="Arial" w:cs="Arial"/>
          <w:sz w:val="24"/>
          <w:lang w:eastAsia="zh-CN"/>
        </w:rPr>
        <w:t xml:space="preserve"> will only be considered for a l</w:t>
      </w:r>
      <w:r w:rsidRPr="00D4126F">
        <w:rPr>
          <w:rFonts w:ascii="Arial" w:eastAsia="Times New Roman" w:hAnsi="Arial" w:cs="Arial"/>
          <w:sz w:val="24"/>
          <w:lang w:eastAsia="zh-CN"/>
        </w:rPr>
        <w:t>ot if you h</w:t>
      </w:r>
      <w:r w:rsidR="00AD272E">
        <w:rPr>
          <w:rFonts w:ascii="Arial" w:eastAsia="Times New Roman" w:hAnsi="Arial" w:cs="Arial"/>
          <w:sz w:val="24"/>
          <w:lang w:eastAsia="zh-CN"/>
        </w:rPr>
        <w:t xml:space="preserve">ave indicated in question 1.13.1 </w:t>
      </w:r>
      <w:r w:rsidRPr="00D4126F">
        <w:rPr>
          <w:rFonts w:ascii="Arial" w:eastAsia="Times New Roman" w:hAnsi="Arial" w:cs="Arial"/>
          <w:sz w:val="24"/>
          <w:lang w:eastAsia="zh-CN"/>
        </w:rPr>
        <w:t>in the Selection Questionnaire that you w</w:t>
      </w:r>
      <w:r w:rsidR="00D05F06">
        <w:rPr>
          <w:rFonts w:ascii="Arial" w:eastAsia="Times New Roman" w:hAnsi="Arial" w:cs="Arial"/>
          <w:sz w:val="24"/>
          <w:lang w:eastAsia="zh-CN"/>
        </w:rPr>
        <w:t>ish to be put forward for that l</w:t>
      </w:r>
      <w:r w:rsidRPr="00D4126F">
        <w:rPr>
          <w:rFonts w:ascii="Arial" w:eastAsia="Times New Roman" w:hAnsi="Arial" w:cs="Arial"/>
          <w:sz w:val="24"/>
          <w:lang w:eastAsia="zh-CN"/>
        </w:rPr>
        <w:t>ot</w:t>
      </w:r>
    </w:p>
    <w:p w:rsidR="00811463" w:rsidRPr="00D05F06" w:rsidRDefault="00D05F06" w:rsidP="00D05F06">
      <w:pPr>
        <w:tabs>
          <w:tab w:val="left" w:pos="1985"/>
        </w:tabs>
        <w:adjustRightInd w:val="0"/>
        <w:spacing w:before="120" w:after="120" w:line="240" w:lineRule="auto"/>
        <w:jc w:val="both"/>
        <w:rPr>
          <w:rFonts w:ascii="Arial" w:eastAsia="Times New Roman" w:hAnsi="Arial" w:cs="Arial"/>
          <w:sz w:val="24"/>
          <w:lang w:eastAsia="zh-CN"/>
        </w:rPr>
      </w:pPr>
      <w:r>
        <w:rPr>
          <w:rFonts w:ascii="Arial" w:eastAsia="Times New Roman" w:hAnsi="Arial" w:cs="Arial"/>
          <w:sz w:val="24"/>
          <w:lang w:eastAsia="zh-CN"/>
        </w:rPr>
        <w:t>There will be a total of four (4) suppliers for this framework.</w:t>
      </w:r>
    </w:p>
    <w:p w:rsidR="00E83EFE" w:rsidRDefault="008E646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The number of suppliers to be awarded a framework contract for each lot is:</w:t>
      </w:r>
    </w:p>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1"/>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E83EFE">
        <w:trPr>
          <w:trHeight w:val="560"/>
        </w:trPr>
        <w:tc>
          <w:tcPr>
            <w:tcW w:w="988" w:type="dxa"/>
            <w:shd w:val="clear" w:color="auto" w:fill="DEEBF6"/>
            <w:vAlign w:val="center"/>
          </w:tcPr>
          <w:p w:rsidR="00E83EFE" w:rsidRDefault="008E6465">
            <w:r>
              <w:t xml:space="preserve">Lot </w:t>
            </w:r>
          </w:p>
        </w:tc>
        <w:tc>
          <w:tcPr>
            <w:tcW w:w="6662" w:type="dxa"/>
            <w:shd w:val="clear" w:color="auto" w:fill="DEEBF6"/>
            <w:vAlign w:val="center"/>
          </w:tcPr>
          <w:p w:rsidR="00E83EFE" w:rsidRDefault="008E6465">
            <w:r>
              <w:t xml:space="preserve">Number of places </w:t>
            </w:r>
          </w:p>
        </w:tc>
      </w:tr>
      <w:tr w:rsidR="00E83EFE">
        <w:trPr>
          <w:trHeight w:val="560"/>
        </w:trPr>
        <w:tc>
          <w:tcPr>
            <w:tcW w:w="988" w:type="dxa"/>
            <w:vAlign w:val="center"/>
          </w:tcPr>
          <w:p w:rsidR="00E83EFE" w:rsidRDefault="008E6465">
            <w:r>
              <w:t>Lot 1</w:t>
            </w:r>
          </w:p>
        </w:tc>
        <w:tc>
          <w:tcPr>
            <w:tcW w:w="6662" w:type="dxa"/>
            <w:vAlign w:val="center"/>
          </w:tcPr>
          <w:p w:rsidR="00E83EFE" w:rsidRDefault="008E6465">
            <w:r>
              <w:t>1</w:t>
            </w:r>
          </w:p>
        </w:tc>
      </w:tr>
      <w:tr w:rsidR="00E83EFE">
        <w:trPr>
          <w:trHeight w:val="560"/>
        </w:trPr>
        <w:tc>
          <w:tcPr>
            <w:tcW w:w="988" w:type="dxa"/>
            <w:vAlign w:val="center"/>
          </w:tcPr>
          <w:p w:rsidR="00E83EFE" w:rsidRDefault="008E6465">
            <w:r>
              <w:t>Lot 2</w:t>
            </w:r>
          </w:p>
        </w:tc>
        <w:tc>
          <w:tcPr>
            <w:tcW w:w="6662" w:type="dxa"/>
            <w:vAlign w:val="center"/>
          </w:tcPr>
          <w:p w:rsidR="00E83EFE" w:rsidRDefault="00FE1B4D">
            <w:sdt>
              <w:sdtPr>
                <w:tag w:val="goog_rdk_6"/>
                <w:id w:val="-685827960"/>
              </w:sdtPr>
              <w:sdtEndPr/>
              <w:sdtContent/>
            </w:sdt>
            <w:sdt>
              <w:sdtPr>
                <w:tag w:val="goog_rdk_7"/>
                <w:id w:val="1983108006"/>
              </w:sdtPr>
              <w:sdtEndPr/>
              <w:sdtContent/>
            </w:sdt>
            <w:r w:rsidR="00E67781">
              <w:t>3</w:t>
            </w:r>
          </w:p>
        </w:tc>
      </w:tr>
    </w:tbl>
    <w:p w:rsidR="00E83EFE" w:rsidRDefault="008E6465">
      <w:pPr>
        <w:rPr>
          <w:rFonts w:ascii="Arial" w:eastAsia="Arial" w:hAnsi="Arial" w:cs="Arial"/>
          <w:sz w:val="24"/>
          <w:szCs w:val="24"/>
        </w:rPr>
      </w:pPr>
      <w:r>
        <w:rPr>
          <w:rFonts w:ascii="Arial" w:eastAsia="Arial" w:hAnsi="Arial" w:cs="Arial"/>
          <w:sz w:val="24"/>
          <w:szCs w:val="24"/>
        </w:rPr>
        <w:t xml:space="preserve"> </w:t>
      </w:r>
    </w:p>
    <w:bookmarkStart w:id="5" w:name="_heading=h.tyjcwt" w:colFirst="0" w:colLast="0"/>
    <w:bookmarkEnd w:id="5"/>
    <w:p w:rsidR="00E83EFE" w:rsidRDefault="00FE1B4D">
      <w:pPr>
        <w:numPr>
          <w:ilvl w:val="0"/>
          <w:numId w:val="2"/>
        </w:numPr>
        <w:pBdr>
          <w:top w:val="nil"/>
          <w:left w:val="nil"/>
          <w:bottom w:val="nil"/>
          <w:right w:val="nil"/>
          <w:between w:val="nil"/>
        </w:pBdr>
        <w:tabs>
          <w:tab w:val="left" w:pos="142"/>
        </w:tabs>
        <w:spacing w:before="240" w:after="240" w:line="240" w:lineRule="auto"/>
        <w:jc w:val="both"/>
      </w:pPr>
      <w:sdt>
        <w:sdtPr>
          <w:tag w:val="goog_rdk_40"/>
          <w:id w:val="-103890161"/>
          <w:showingPlcHdr/>
        </w:sdtPr>
        <w:sdtEndPr/>
        <w:sdtContent>
          <w:r w:rsidR="00A970F7">
            <w:t xml:space="preserve">     </w:t>
          </w:r>
        </w:sdtContent>
      </w:sdt>
      <w:r w:rsidR="008E6465">
        <w:rPr>
          <w:rFonts w:ascii="Arial" w:eastAsia="Arial" w:hAnsi="Arial" w:cs="Arial"/>
          <w:b/>
          <w:color w:val="000000"/>
          <w:sz w:val="32"/>
          <w:szCs w:val="32"/>
        </w:rPr>
        <w:t>W</w:t>
      </w:r>
      <w:sdt>
        <w:sdtPr>
          <w:tag w:val="goog_rdk_15"/>
          <w:id w:val="854543124"/>
        </w:sdtPr>
        <w:sdtEndPr/>
        <w:sdtContent/>
      </w:sdt>
      <w:sdt>
        <w:sdtPr>
          <w:tag w:val="goog_rdk_16"/>
          <w:id w:val="-2004732088"/>
        </w:sdtPr>
        <w:sdtEndPr/>
        <w:sdtContent/>
      </w:sdt>
      <w:sdt>
        <w:sdtPr>
          <w:tag w:val="goog_rdk_27"/>
          <w:id w:val="497235401"/>
        </w:sdtPr>
        <w:sdtEndPr/>
        <w:sdtContent/>
      </w:sdt>
      <w:sdt>
        <w:sdtPr>
          <w:tag w:val="goog_rdk_28"/>
          <w:id w:val="-1091077053"/>
        </w:sdtPr>
        <w:sdtEndPr/>
        <w:sdtContent/>
      </w:sdt>
      <w:r w:rsidR="008E6465">
        <w:rPr>
          <w:rFonts w:ascii="Arial" w:eastAsia="Arial" w:hAnsi="Arial" w:cs="Arial"/>
          <w:b/>
          <w:color w:val="000000"/>
          <w:sz w:val="32"/>
          <w:szCs w:val="32"/>
        </w:rPr>
        <w:t>ho can bid</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are running this competition using the ‘open procedure’. This means that anyone can submit a bid in response to the published contract notice.</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The contract notice can be found on Tenders Electronic Daily (TED).</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You can submit a bid as a single legal entity. Alternatively, you can take one or both of the following options:</w:t>
      </w:r>
    </w:p>
    <w:p w:rsidR="00E83EFE" w:rsidRDefault="008E6465">
      <w:pPr>
        <w:numPr>
          <w:ilvl w:val="0"/>
          <w:numId w:val="8"/>
        </w:numPr>
        <w:ind w:left="1287"/>
        <w:rPr>
          <w:rFonts w:ascii="Arial" w:eastAsia="Arial" w:hAnsi="Arial" w:cs="Arial"/>
          <w:sz w:val="24"/>
          <w:szCs w:val="24"/>
        </w:rPr>
      </w:pPr>
      <w:proofErr w:type="gramStart"/>
      <w:r>
        <w:rPr>
          <w:rFonts w:ascii="Arial" w:eastAsia="Arial" w:hAnsi="Arial" w:cs="Arial"/>
          <w:sz w:val="24"/>
          <w:szCs w:val="24"/>
        </w:rPr>
        <w:t>work</w:t>
      </w:r>
      <w:proofErr w:type="gramEnd"/>
      <w:r>
        <w:rPr>
          <w:rFonts w:ascii="Arial" w:eastAsia="Arial" w:hAnsi="Arial" w:cs="Arial"/>
          <w:sz w:val="24"/>
          <w:szCs w:val="24"/>
        </w:rPr>
        <w:t xml:space="preserve"> with other legal entities to form a consortium. If you do, we ask the consortium to choose a lead member who will submit the bid on behalf of the consortium.</w:t>
      </w:r>
    </w:p>
    <w:p w:rsidR="00E83EFE" w:rsidRDefault="008E6465">
      <w:pPr>
        <w:numPr>
          <w:ilvl w:val="0"/>
          <w:numId w:val="8"/>
        </w:numPr>
        <w:ind w:left="1287"/>
        <w:rPr>
          <w:rFonts w:ascii="Arial" w:eastAsia="Arial" w:hAnsi="Arial" w:cs="Arial"/>
          <w:sz w:val="24"/>
          <w:szCs w:val="24"/>
        </w:rPr>
      </w:pPr>
      <w:proofErr w:type="gramStart"/>
      <w:r>
        <w:rPr>
          <w:rFonts w:ascii="Arial" w:eastAsia="Arial" w:hAnsi="Arial" w:cs="Arial"/>
          <w:sz w:val="24"/>
          <w:szCs w:val="24"/>
        </w:rPr>
        <w:t>bid</w:t>
      </w:r>
      <w:proofErr w:type="gramEnd"/>
      <w:r>
        <w:rPr>
          <w:rFonts w:ascii="Arial" w:eastAsia="Arial" w:hAnsi="Arial" w:cs="Arial"/>
          <w:sz w:val="24"/>
          <w:szCs w:val="24"/>
        </w:rPr>
        <w:t xml:space="preserve"> with named key subcontractors to deliver parts of the requirements. This applies whether you are bidding as a single legal entity or as a consortium.</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We recognise that subcontracting and consortium plans can change. You must tell us about any changes to the proposed subcontracting or to the consortium as soon as you know. If you do not, you may be excluded from this competition.</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6" w:name="_heading=h.3dy6vkm" w:colFirst="0" w:colLast="0"/>
      <w:bookmarkEnd w:id="6"/>
      <w:r>
        <w:rPr>
          <w:rFonts w:ascii="Arial" w:eastAsia="Arial" w:hAnsi="Arial" w:cs="Arial"/>
          <w:b/>
          <w:color w:val="000000"/>
          <w:sz w:val="32"/>
          <w:szCs w:val="32"/>
        </w:rPr>
        <w:t>Timelines for the competition</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These are our intended timelines. We will try to achieve these however, for a range of reasons, dates can change. We will tell you if and when timelines change:</w:t>
      </w:r>
    </w:p>
    <w:p w:rsidR="00D05F06" w:rsidRDefault="00D05F06" w:rsidP="00196368">
      <w:pPr>
        <w:tabs>
          <w:tab w:val="left" w:pos="1985"/>
        </w:tabs>
        <w:adjustRightInd w:val="0"/>
        <w:spacing w:before="120" w:after="120" w:line="240" w:lineRule="auto"/>
        <w:jc w:val="both"/>
        <w:rPr>
          <w:rFonts w:ascii="Arial" w:eastAsia="Arial" w:hAnsi="Arial" w:cs="Arial"/>
          <w:color w:val="000000"/>
          <w:sz w:val="24"/>
          <w:szCs w:val="24"/>
        </w:rPr>
      </w:pP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E83EFE">
        <w:tc>
          <w:tcPr>
            <w:tcW w:w="5665" w:type="dxa"/>
          </w:tcPr>
          <w:p w:rsidR="00E83EFE" w:rsidRDefault="008E6465">
            <w:pPr>
              <w:spacing w:before="120" w:after="120"/>
            </w:pPr>
            <w:r>
              <w:t>Start date (this is the date we submitted the contract notice to be published)</w:t>
            </w:r>
          </w:p>
        </w:tc>
        <w:tc>
          <w:tcPr>
            <w:tcW w:w="3351" w:type="dxa"/>
            <w:vAlign w:val="center"/>
          </w:tcPr>
          <w:p w:rsidR="00E83EFE" w:rsidRDefault="00B633C9">
            <w:pPr>
              <w:spacing w:before="120" w:after="120"/>
            </w:pPr>
            <w:r>
              <w:t>12/12/2019</w:t>
            </w:r>
          </w:p>
        </w:tc>
      </w:tr>
      <w:tr w:rsidR="00E83EFE">
        <w:tc>
          <w:tcPr>
            <w:tcW w:w="5665" w:type="dxa"/>
          </w:tcPr>
          <w:p w:rsidR="00E83EFE" w:rsidRDefault="008E6465">
            <w:pPr>
              <w:spacing w:before="120" w:after="120"/>
            </w:pPr>
            <w:r>
              <w:t>Clarification questions deadline</w:t>
            </w:r>
          </w:p>
        </w:tc>
        <w:tc>
          <w:tcPr>
            <w:tcW w:w="3351" w:type="dxa"/>
            <w:vAlign w:val="center"/>
          </w:tcPr>
          <w:p w:rsidR="00E83EFE" w:rsidRDefault="002304F1">
            <w:r>
              <w:t>29</w:t>
            </w:r>
            <w:r w:rsidR="00B633C9">
              <w:t>/1/2020 15:00</w:t>
            </w:r>
          </w:p>
        </w:tc>
      </w:tr>
      <w:tr w:rsidR="00E83EFE">
        <w:tc>
          <w:tcPr>
            <w:tcW w:w="5665" w:type="dxa"/>
          </w:tcPr>
          <w:p w:rsidR="00E83EFE" w:rsidRDefault="008E6465">
            <w:pPr>
              <w:spacing w:before="120" w:after="120"/>
            </w:pPr>
            <w:r>
              <w:t>Deadline for our responses to clarification questions</w:t>
            </w:r>
          </w:p>
        </w:tc>
        <w:tc>
          <w:tcPr>
            <w:tcW w:w="3351" w:type="dxa"/>
            <w:vAlign w:val="center"/>
          </w:tcPr>
          <w:p w:rsidR="00E83EFE" w:rsidRDefault="002304F1" w:rsidP="002304F1">
            <w:r>
              <w:t>3</w:t>
            </w:r>
            <w:r w:rsidR="00B633C9">
              <w:t xml:space="preserve">1/1/2020 </w:t>
            </w:r>
          </w:p>
        </w:tc>
      </w:tr>
      <w:tr w:rsidR="00E83EFE">
        <w:tc>
          <w:tcPr>
            <w:tcW w:w="5665" w:type="dxa"/>
          </w:tcPr>
          <w:p w:rsidR="00E83EFE" w:rsidRDefault="008E6465">
            <w:pPr>
              <w:spacing w:before="120" w:after="120"/>
            </w:pPr>
            <w:r>
              <w:t>Bid submission deadline</w:t>
            </w:r>
          </w:p>
        </w:tc>
        <w:tc>
          <w:tcPr>
            <w:tcW w:w="3351" w:type="dxa"/>
            <w:vAlign w:val="center"/>
          </w:tcPr>
          <w:p w:rsidR="00E83EFE" w:rsidRDefault="002304F1" w:rsidP="002304F1">
            <w:r>
              <w:t>07</w:t>
            </w:r>
            <w:r w:rsidR="00B633C9">
              <w:t>/</w:t>
            </w:r>
            <w:r>
              <w:t>2</w:t>
            </w:r>
            <w:r w:rsidR="00B633C9">
              <w:t>/2020 15:00</w:t>
            </w:r>
          </w:p>
        </w:tc>
      </w:tr>
      <w:tr w:rsidR="00E83EFE">
        <w:tc>
          <w:tcPr>
            <w:tcW w:w="5665" w:type="dxa"/>
          </w:tcPr>
          <w:p w:rsidR="00E83EFE" w:rsidRDefault="008E6465">
            <w:pPr>
              <w:spacing w:before="120" w:after="120"/>
            </w:pPr>
            <w:r>
              <w:t>Issue of intention to award notices to successful and unsuccessful bidders</w:t>
            </w:r>
          </w:p>
        </w:tc>
        <w:tc>
          <w:tcPr>
            <w:tcW w:w="3351" w:type="dxa"/>
            <w:vAlign w:val="center"/>
          </w:tcPr>
          <w:p w:rsidR="00E83EFE" w:rsidRDefault="004A5D84">
            <w:r>
              <w:t>Mar</w:t>
            </w:r>
            <w:r w:rsidR="00B633C9">
              <w:t xml:space="preserve"> 2020</w:t>
            </w:r>
          </w:p>
        </w:tc>
      </w:tr>
      <w:tr w:rsidR="00E83EFE">
        <w:trPr>
          <w:trHeight w:val="720"/>
        </w:trPr>
        <w:tc>
          <w:tcPr>
            <w:tcW w:w="5665" w:type="dxa"/>
          </w:tcPr>
          <w:p w:rsidR="00E83EFE" w:rsidRDefault="008E6465">
            <w:pPr>
              <w:spacing w:before="120" w:after="120"/>
            </w:pPr>
            <w:r>
              <w:t>End of mandatory standstill period</w:t>
            </w:r>
          </w:p>
        </w:tc>
        <w:tc>
          <w:tcPr>
            <w:tcW w:w="3351" w:type="dxa"/>
            <w:vAlign w:val="center"/>
          </w:tcPr>
          <w:p w:rsidR="00E83EFE" w:rsidRDefault="00B633C9">
            <w:r>
              <w:t>Mar 2020</w:t>
            </w:r>
          </w:p>
        </w:tc>
      </w:tr>
      <w:tr w:rsidR="00E83EFE">
        <w:tc>
          <w:tcPr>
            <w:tcW w:w="5665" w:type="dxa"/>
          </w:tcPr>
          <w:p w:rsidR="00E83EFE" w:rsidRDefault="008E6465">
            <w:pPr>
              <w:spacing w:before="120" w:after="120"/>
            </w:pPr>
            <w:r>
              <w:t xml:space="preserve">Award of framework contracts </w:t>
            </w:r>
          </w:p>
        </w:tc>
        <w:tc>
          <w:tcPr>
            <w:tcW w:w="3351" w:type="dxa"/>
            <w:vAlign w:val="center"/>
          </w:tcPr>
          <w:p w:rsidR="00E83EFE" w:rsidRDefault="00B633C9">
            <w:r>
              <w:t>Mar 2020</w:t>
            </w:r>
          </w:p>
        </w:tc>
      </w:tr>
    </w:tbl>
    <w:p w:rsidR="00E83EFE" w:rsidRDefault="008E6465">
      <w:pPr>
        <w:rPr>
          <w:rFonts w:ascii="Arial" w:eastAsia="Arial" w:hAnsi="Arial" w:cs="Arial"/>
          <w:b/>
          <w:sz w:val="32"/>
          <w:szCs w:val="32"/>
        </w:rPr>
      </w:pPr>
      <w:bookmarkStart w:id="7" w:name="_heading=h.1t3h5sf" w:colFirst="0" w:colLast="0"/>
      <w:bookmarkEnd w:id="7"/>
      <w:r>
        <w:br w:type="page"/>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r>
        <w:rPr>
          <w:rFonts w:ascii="Arial" w:eastAsia="Arial" w:hAnsi="Arial" w:cs="Arial"/>
          <w:b/>
          <w:color w:val="000000"/>
          <w:sz w:val="32"/>
          <w:szCs w:val="32"/>
        </w:rPr>
        <w:lastRenderedPageBreak/>
        <w:t>When and how to ask questions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 xml:space="preserve">We hope everything is clear after you have this ITT pack (including the attachments).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you have any questions you need to ask them as soon as possible after the contract notice is published. This is because we have set a deadline for submitting questions - the clarification questions deadline.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You need to send your questions to us through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This is the only way we can communicate with bidders. Try to ensure your question is specific and clear. Do not include your identity in the question. This is because we publish all the questions and our responses, to all bidders.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you feel that a particular question should not be published, you must tell us why when you ask the question. We will decide whether or not to publish the question and response.</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Remember that you can ask us questions about the framework contract and call off contract but please do not attempt to ‘negotiate’ the terms. All framework awards will be made under identical terms.</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8" w:name="_heading=h.4d34og8" w:colFirst="0" w:colLast="0"/>
      <w:bookmarkEnd w:id="8"/>
      <w:r>
        <w:rPr>
          <w:rFonts w:ascii="Arial" w:eastAsia="Arial" w:hAnsi="Arial" w:cs="Arial"/>
          <w:b/>
          <w:color w:val="000000"/>
          <w:sz w:val="32"/>
          <w:szCs w:val="32"/>
        </w:rPr>
        <w:t>Management information and management charge</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If you are awarded a framework contract you will need to send to us management information every month. We will use this information to calculate the management charges you must pay us for sales made through the framework. See Framework </w:t>
      </w:r>
      <w:r w:rsidRPr="00563121">
        <w:rPr>
          <w:rFonts w:ascii="Arial" w:eastAsia="Arial" w:hAnsi="Arial" w:cs="Arial"/>
          <w:sz w:val="24"/>
          <w:szCs w:val="24"/>
        </w:rPr>
        <w:t>Schedule 5 (Management</w:t>
      </w:r>
      <w:r>
        <w:rPr>
          <w:rFonts w:ascii="Arial" w:eastAsia="Arial" w:hAnsi="Arial" w:cs="Arial"/>
          <w:sz w:val="24"/>
          <w:szCs w:val="24"/>
        </w:rPr>
        <w:t xml:space="preserve"> Charges and Information).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The percentage management charge is stated in the Framework Award Form at </w:t>
      </w:r>
      <w:r w:rsidR="00563121">
        <w:rPr>
          <w:rFonts w:ascii="Arial" w:eastAsia="Arial" w:hAnsi="Arial" w:cs="Arial"/>
          <w:sz w:val="24"/>
          <w:szCs w:val="24"/>
        </w:rPr>
        <w:t>the section marked “</w:t>
      </w:r>
      <w:r>
        <w:rPr>
          <w:rFonts w:ascii="Arial" w:eastAsia="Arial" w:hAnsi="Arial" w:cs="Arial"/>
          <w:sz w:val="24"/>
          <w:szCs w:val="24"/>
        </w:rPr>
        <w:t>Management Charge</w:t>
      </w:r>
      <w:r w:rsidR="00563121">
        <w:rPr>
          <w:rFonts w:ascii="Arial" w:eastAsia="Arial" w:hAnsi="Arial" w:cs="Arial"/>
          <w:sz w:val="24"/>
          <w:szCs w:val="24"/>
        </w:rPr>
        <w:t>”</w:t>
      </w:r>
      <w:r>
        <w:rPr>
          <w:rFonts w:ascii="Arial" w:eastAsia="Arial" w:hAnsi="Arial" w:cs="Arial"/>
          <w:sz w:val="24"/>
          <w:szCs w:val="24"/>
        </w:rPr>
        <w:t>.</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9" w:name="_heading=h.2s8eyo1" w:colFirst="0" w:colLast="0"/>
      <w:bookmarkEnd w:id="9"/>
      <w:r>
        <w:rPr>
          <w:rFonts w:ascii="Arial" w:eastAsia="Arial" w:hAnsi="Arial" w:cs="Arial"/>
          <w:b/>
          <w:color w:val="000000"/>
          <w:sz w:val="32"/>
          <w:szCs w:val="32"/>
        </w:rPr>
        <w:t>Transfer of Undertakings (Protection of Employment) Regulations 2006 (“TUPE”)</w:t>
      </w:r>
    </w:p>
    <w:p w:rsidR="00E83EFE" w:rsidRDefault="008E6465">
      <w:pPr>
        <w:pBdr>
          <w:top w:val="nil"/>
          <w:left w:val="nil"/>
          <w:bottom w:val="nil"/>
          <w:right w:val="nil"/>
          <w:between w:val="nil"/>
        </w:pBdr>
        <w:tabs>
          <w:tab w:val="left" w:pos="1134"/>
        </w:tabs>
        <w:spacing w:after="200" w:line="276" w:lineRule="auto"/>
        <w:ind w:left="737" w:hanging="737"/>
        <w:rPr>
          <w:rFonts w:ascii="Arial" w:eastAsia="Arial" w:hAnsi="Arial" w:cs="Arial"/>
          <w:color w:val="000000"/>
          <w:sz w:val="24"/>
          <w:szCs w:val="24"/>
        </w:rPr>
      </w:pPr>
      <w:r>
        <w:rPr>
          <w:rFonts w:ascii="Arial" w:eastAsia="Arial" w:hAnsi="Arial" w:cs="Arial"/>
          <w:color w:val="000000"/>
          <w:sz w:val="24"/>
          <w:szCs w:val="24"/>
        </w:rPr>
        <w:t>W</w:t>
      </w:r>
      <w:sdt>
        <w:sdtPr>
          <w:tag w:val="goog_rdk_9"/>
          <w:id w:val="-1534183567"/>
        </w:sdtPr>
        <w:sdtEndPr/>
        <w:sdtContent/>
      </w:sdt>
      <w:r>
        <w:rPr>
          <w:rFonts w:ascii="Arial" w:eastAsia="Arial" w:hAnsi="Arial" w:cs="Arial"/>
          <w:color w:val="000000"/>
          <w:sz w:val="24"/>
          <w:szCs w:val="24"/>
        </w:rPr>
        <w:t xml:space="preserve">e don’t think TUPE will apply to this procurement at </w:t>
      </w:r>
      <w:r>
        <w:rPr>
          <w:rFonts w:ascii="Arial" w:eastAsia="Arial" w:hAnsi="Arial" w:cs="Arial"/>
          <w:b/>
          <w:color w:val="000000"/>
          <w:sz w:val="24"/>
          <w:szCs w:val="24"/>
        </w:rPr>
        <w:t>framework</w:t>
      </w:r>
      <w:r>
        <w:rPr>
          <w:rFonts w:ascii="Arial" w:eastAsia="Arial" w:hAnsi="Arial" w:cs="Arial"/>
          <w:color w:val="000000"/>
          <w:sz w:val="24"/>
          <w:szCs w:val="24"/>
        </w:rPr>
        <w:t xml:space="preserve"> level because:</w:t>
      </w:r>
    </w:p>
    <w:p w:rsidR="00E83EFE" w:rsidRDefault="00FE1B4D">
      <w:pPr>
        <w:numPr>
          <w:ilvl w:val="0"/>
          <w:numId w:val="11"/>
        </w:numPr>
        <w:pBdr>
          <w:top w:val="nil"/>
          <w:left w:val="nil"/>
          <w:bottom w:val="nil"/>
          <w:right w:val="nil"/>
          <w:between w:val="nil"/>
        </w:pBdr>
        <w:tabs>
          <w:tab w:val="left" w:pos="1134"/>
        </w:tabs>
        <w:spacing w:after="200" w:line="276" w:lineRule="auto"/>
        <w:ind w:left="924" w:hanging="357"/>
        <w:rPr>
          <w:rFonts w:ascii="Arial" w:eastAsia="Arial" w:hAnsi="Arial" w:cs="Arial"/>
          <w:color w:val="000000"/>
          <w:sz w:val="24"/>
          <w:szCs w:val="24"/>
        </w:rPr>
      </w:pPr>
      <w:sdt>
        <w:sdtPr>
          <w:tag w:val="goog_rdk_10"/>
          <w:id w:val="1263347524"/>
        </w:sdtPr>
        <w:sdtEndPr/>
        <w:sdtContent/>
      </w:sdt>
      <w:sdt>
        <w:sdtPr>
          <w:tag w:val="goog_rdk_11"/>
          <w:id w:val="-1432043732"/>
        </w:sdtPr>
        <w:sdtEndPr/>
        <w:sdtContent/>
      </w:sdt>
      <w:r w:rsidR="008E6465">
        <w:rPr>
          <w:rFonts w:ascii="Arial" w:eastAsia="Arial" w:hAnsi="Arial" w:cs="Arial"/>
          <w:color w:val="000000"/>
          <w:sz w:val="24"/>
          <w:szCs w:val="24"/>
        </w:rPr>
        <w:t>no services are provided to CCS under the existing framework contract or arrangements that this framework will replace</w:t>
      </w:r>
    </w:p>
    <w:p w:rsidR="00E83EFE" w:rsidRDefault="008E6465">
      <w:pPr>
        <w:numPr>
          <w:ilvl w:val="0"/>
          <w:numId w:val="11"/>
        </w:numPr>
        <w:pBdr>
          <w:top w:val="nil"/>
          <w:left w:val="nil"/>
          <w:bottom w:val="nil"/>
          <w:right w:val="nil"/>
          <w:between w:val="nil"/>
        </w:pBdr>
        <w:tabs>
          <w:tab w:val="left" w:pos="1134"/>
        </w:tabs>
        <w:spacing w:after="200" w:line="276" w:lineRule="auto"/>
        <w:ind w:left="924" w:hanging="357"/>
        <w:rPr>
          <w:rFonts w:ascii="Arial" w:eastAsia="Arial" w:hAnsi="Arial" w:cs="Arial"/>
          <w:color w:val="000000"/>
          <w:sz w:val="24"/>
          <w:szCs w:val="24"/>
        </w:rPr>
      </w:pP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will only be provided to buyers under call-off contracts, no services will be provided to CCS under the framework contract.</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We encourage you to take your own advice on whether TUPE is likely to apply and to carry out due diligence accordingly.</w:t>
      </w:r>
    </w:p>
    <w:p w:rsidR="00E83EFE" w:rsidRDefault="008E6465">
      <w:pPr>
        <w:pBdr>
          <w:top w:val="nil"/>
          <w:left w:val="nil"/>
          <w:bottom w:val="nil"/>
          <w:right w:val="nil"/>
          <w:between w:val="nil"/>
        </w:pBdr>
        <w:tabs>
          <w:tab w:val="left" w:pos="1134"/>
        </w:tabs>
        <w:spacing w:after="200" w:line="276" w:lineRule="auto"/>
        <w:ind w:left="737" w:hanging="737"/>
        <w:rPr>
          <w:rFonts w:ascii="Arial" w:eastAsia="Arial" w:hAnsi="Arial" w:cs="Arial"/>
          <w:color w:val="000000"/>
          <w:sz w:val="24"/>
          <w:szCs w:val="24"/>
        </w:rPr>
      </w:pPr>
      <w:r>
        <w:rPr>
          <w:rFonts w:ascii="Arial" w:eastAsia="Arial" w:hAnsi="Arial" w:cs="Arial"/>
          <w:color w:val="000000"/>
          <w:sz w:val="24"/>
          <w:szCs w:val="24"/>
        </w:rPr>
        <w:t xml:space="preserve">We think that TUPE may apply to </w:t>
      </w:r>
      <w:r>
        <w:rPr>
          <w:rFonts w:ascii="Arial" w:eastAsia="Arial" w:hAnsi="Arial" w:cs="Arial"/>
          <w:b/>
          <w:color w:val="000000"/>
          <w:sz w:val="24"/>
          <w:szCs w:val="24"/>
        </w:rPr>
        <w:t>call-off contracts</w:t>
      </w:r>
      <w:r>
        <w:rPr>
          <w:rFonts w:ascii="Arial" w:eastAsia="Arial" w:hAnsi="Arial" w:cs="Arial"/>
          <w:color w:val="000000"/>
          <w:sz w:val="24"/>
          <w:szCs w:val="24"/>
        </w:rPr>
        <w:t xml:space="preserve"> because:</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services which are fundamentally the same as what we need under this procurement are currently being provided either in-house or by a supplier</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there are organised groupings of employees delivering services</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proofErr w:type="gramStart"/>
      <w:r>
        <w:rPr>
          <w:rFonts w:ascii="Arial" w:eastAsia="Arial" w:hAnsi="Arial" w:cs="Arial"/>
          <w:color w:val="000000"/>
          <w:sz w:val="24"/>
          <w:szCs w:val="24"/>
        </w:rPr>
        <w:lastRenderedPageBreak/>
        <w:t>the</w:t>
      </w:r>
      <w:proofErr w:type="gramEnd"/>
      <w:r>
        <w:rPr>
          <w:rFonts w:ascii="Arial" w:eastAsia="Arial" w:hAnsi="Arial" w:cs="Arial"/>
          <w:color w:val="000000"/>
          <w:sz w:val="24"/>
          <w:szCs w:val="24"/>
        </w:rPr>
        <w:t xml:space="preserve"> responsibility for delivering those or comparable services will transfer to the supplier who is awarded the call-off contract.</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Again</w:t>
      </w:r>
      <w:r>
        <w:rPr>
          <w:rFonts w:ascii="Arial" w:eastAsia="Arial" w:hAnsi="Arial" w:cs="Arial"/>
          <w:color w:val="000000"/>
          <w:sz w:val="24"/>
          <w:szCs w:val="24"/>
        </w:rPr>
        <w:t>, we encourage you to take your own advice on whether TUPE is likely to apply and to carry out due diligence accordingly.</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You</w:t>
      </w:r>
      <w:r>
        <w:rPr>
          <w:rFonts w:ascii="Arial" w:eastAsia="Arial" w:hAnsi="Arial" w:cs="Arial"/>
          <w:color w:val="000000"/>
          <w:sz w:val="24"/>
          <w:szCs w:val="24"/>
        </w:rPr>
        <w:t xml:space="preserve"> can see the provisions we make and the indemnities which will be given if TUPE is to apply under a call-off contract in Call-Off </w:t>
      </w:r>
      <w:r w:rsidRPr="00563121">
        <w:rPr>
          <w:rFonts w:ascii="Arial" w:eastAsia="Arial" w:hAnsi="Arial" w:cs="Arial"/>
          <w:color w:val="000000"/>
          <w:sz w:val="24"/>
          <w:szCs w:val="24"/>
        </w:rPr>
        <w:t>Schedule 2 (</w:t>
      </w:r>
      <w:r>
        <w:rPr>
          <w:rFonts w:ascii="Arial" w:eastAsia="Arial" w:hAnsi="Arial" w:cs="Arial"/>
          <w:color w:val="000000"/>
          <w:sz w:val="24"/>
          <w:szCs w:val="24"/>
        </w:rPr>
        <w:t>Staff Transfer). No further indemnities will be provided.</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Based</w:t>
      </w:r>
      <w:r>
        <w:rPr>
          <w:rFonts w:ascii="Arial" w:eastAsia="Arial" w:hAnsi="Arial" w:cs="Arial"/>
          <w:color w:val="000000"/>
          <w:sz w:val="24"/>
          <w:szCs w:val="24"/>
        </w:rPr>
        <w:t xml:space="preserve"> on the assumption that TUPE may apply under the call-off contract, </w:t>
      </w:r>
      <w:r w:rsidR="00E06F90">
        <w:rPr>
          <w:rFonts w:ascii="Arial" w:eastAsia="Arial" w:hAnsi="Arial" w:cs="Arial"/>
          <w:color w:val="000000"/>
          <w:sz w:val="24"/>
          <w:szCs w:val="24"/>
        </w:rPr>
        <w:t xml:space="preserve">in particular for Lot 1, </w:t>
      </w:r>
      <w:r>
        <w:rPr>
          <w:rFonts w:ascii="Arial" w:eastAsia="Arial" w:hAnsi="Arial" w:cs="Arial"/>
          <w:color w:val="000000"/>
          <w:sz w:val="24"/>
          <w:szCs w:val="24"/>
        </w:rPr>
        <w:t xml:space="preserve">we have acquired information relating to the employees of the incumbent </w:t>
      </w:r>
      <w:r w:rsidR="00E06F90">
        <w:rPr>
          <w:rFonts w:ascii="Arial" w:eastAsia="Arial" w:hAnsi="Arial" w:cs="Arial"/>
          <w:color w:val="000000"/>
          <w:sz w:val="24"/>
          <w:szCs w:val="24"/>
        </w:rPr>
        <w:t>suppliers.  If you are bidding for Lot 1, you must confirm in the Selection Questionnaire that you have received a copy of the TUPE information.  If you are bidding for Lot 1 and you fail to receive a copy of the TUPE information, your bid for Lot 1 will be excluded from the procurement.</w:t>
      </w:r>
      <w:r>
        <w:rPr>
          <w:rFonts w:ascii="Arial" w:eastAsia="Arial" w:hAnsi="Arial" w:cs="Arial"/>
          <w:color w:val="000000"/>
          <w:sz w:val="24"/>
          <w:szCs w:val="24"/>
        </w:rPr>
        <w:t xml:space="preserve"> </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To</w:t>
      </w:r>
      <w:r>
        <w:rPr>
          <w:rFonts w:ascii="Arial" w:eastAsia="Arial" w:hAnsi="Arial" w:cs="Arial"/>
          <w:color w:val="000000"/>
          <w:sz w:val="24"/>
          <w:szCs w:val="24"/>
        </w:rPr>
        <w:t xml:space="preserve"> receive the TUPE information </w:t>
      </w:r>
      <w:r w:rsidR="00E06F90">
        <w:rPr>
          <w:rFonts w:ascii="Arial" w:eastAsia="Arial" w:hAnsi="Arial" w:cs="Arial"/>
          <w:color w:val="000000"/>
          <w:sz w:val="24"/>
          <w:szCs w:val="24"/>
        </w:rPr>
        <w:t xml:space="preserve">for Lot 1, </w:t>
      </w:r>
      <w:r>
        <w:rPr>
          <w:rFonts w:ascii="Arial" w:eastAsia="Arial" w:hAnsi="Arial" w:cs="Arial"/>
          <w:color w:val="000000"/>
          <w:sz w:val="24"/>
          <w:szCs w:val="24"/>
        </w:rPr>
        <w:t xml:space="preserve">you must complete the </w:t>
      </w:r>
      <w:proofErr w:type="spellStart"/>
      <w:r>
        <w:rPr>
          <w:rFonts w:ascii="Arial" w:eastAsia="Arial" w:hAnsi="Arial" w:cs="Arial"/>
          <w:color w:val="000000"/>
          <w:sz w:val="24"/>
          <w:szCs w:val="24"/>
        </w:rPr>
        <w:t>non dis</w:t>
      </w:r>
      <w:r w:rsidR="00196368">
        <w:rPr>
          <w:rFonts w:ascii="Arial" w:eastAsia="Arial" w:hAnsi="Arial" w:cs="Arial"/>
          <w:color w:val="000000"/>
          <w:sz w:val="24"/>
          <w:szCs w:val="24"/>
        </w:rPr>
        <w:t>closure</w:t>
      </w:r>
      <w:proofErr w:type="spellEnd"/>
      <w:r w:rsidR="00196368">
        <w:rPr>
          <w:rFonts w:ascii="Arial" w:eastAsia="Arial" w:hAnsi="Arial" w:cs="Arial"/>
          <w:color w:val="000000"/>
          <w:sz w:val="24"/>
          <w:szCs w:val="24"/>
        </w:rPr>
        <w:t xml:space="preserve"> agreement – Attachment </w:t>
      </w:r>
      <w:r w:rsidRPr="00196368">
        <w:rPr>
          <w:rFonts w:ascii="Arial" w:eastAsia="Arial" w:hAnsi="Arial" w:cs="Arial"/>
          <w:color w:val="000000"/>
          <w:sz w:val="24"/>
          <w:szCs w:val="24"/>
        </w:rPr>
        <w:t>1</w:t>
      </w:r>
      <w:r w:rsidR="000D221B" w:rsidRPr="00196368">
        <w:rPr>
          <w:rFonts w:ascii="Arial" w:eastAsia="Arial" w:hAnsi="Arial" w:cs="Arial"/>
          <w:color w:val="000000"/>
          <w:sz w:val="24"/>
          <w:szCs w:val="24"/>
        </w:rPr>
        <w:t>0</w:t>
      </w:r>
      <w:r>
        <w:rPr>
          <w:rFonts w:ascii="Arial" w:eastAsia="Arial" w:hAnsi="Arial" w:cs="Arial"/>
          <w:color w:val="000000"/>
          <w:sz w:val="24"/>
          <w:szCs w:val="24"/>
        </w:rPr>
        <w:t xml:space="preserve"> and return it via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messaging service. When we receive your completed </w:t>
      </w:r>
      <w:proofErr w:type="spellStart"/>
      <w:r>
        <w:rPr>
          <w:rFonts w:ascii="Arial" w:eastAsia="Arial" w:hAnsi="Arial" w:cs="Arial"/>
          <w:color w:val="000000"/>
          <w:sz w:val="24"/>
          <w:szCs w:val="24"/>
        </w:rPr>
        <w:t>non disclosure</w:t>
      </w:r>
      <w:proofErr w:type="spellEnd"/>
      <w:r>
        <w:rPr>
          <w:rFonts w:ascii="Arial" w:eastAsia="Arial" w:hAnsi="Arial" w:cs="Arial"/>
          <w:color w:val="000000"/>
          <w:sz w:val="24"/>
          <w:szCs w:val="24"/>
        </w:rPr>
        <w:t xml:space="preserve"> agreement, we will then send the TUPE information</w:t>
      </w:r>
      <w:r w:rsidR="00E06F90">
        <w:rPr>
          <w:rFonts w:ascii="Arial" w:eastAsia="Arial" w:hAnsi="Arial" w:cs="Arial"/>
          <w:color w:val="000000"/>
          <w:sz w:val="24"/>
          <w:szCs w:val="24"/>
        </w:rPr>
        <w:t xml:space="preserve"> for Lot 1</w:t>
      </w:r>
      <w:r>
        <w:rPr>
          <w:rFonts w:ascii="Arial" w:eastAsia="Arial" w:hAnsi="Arial" w:cs="Arial"/>
          <w:color w:val="000000"/>
          <w:sz w:val="24"/>
          <w:szCs w:val="24"/>
        </w:rPr>
        <w:t xml:space="preserve"> to you via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We</w:t>
      </w:r>
      <w:r>
        <w:rPr>
          <w:rFonts w:ascii="Arial" w:eastAsia="Arial" w:hAnsi="Arial" w:cs="Arial"/>
          <w:color w:val="000000"/>
          <w:sz w:val="24"/>
          <w:szCs w:val="24"/>
        </w:rPr>
        <w:t xml:space="preserve"> don’t represent that the TUPE information is complete or accurate. We can’t say what effort will be required to deliver the services.</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All</w:t>
      </w:r>
      <w:r>
        <w:rPr>
          <w:rFonts w:ascii="Arial" w:eastAsia="Arial" w:hAnsi="Arial" w:cs="Arial"/>
          <w:color w:val="000000"/>
          <w:sz w:val="24"/>
          <w:szCs w:val="24"/>
        </w:rPr>
        <w:t xml:space="preserve"> the TUPE information is deemed to be strictly confidential and for use solely in connection with the preparation of your bid and any contract arising from this bid. Whether the TUPE information is provided to you orally, electronically or in writing, you must not at any time </w:t>
      </w:r>
    </w:p>
    <w:p w:rsidR="00E83EFE" w:rsidRDefault="008E6465">
      <w:pPr>
        <w:numPr>
          <w:ilvl w:val="0"/>
          <w:numId w:val="13"/>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make use of it for your own purposes</w:t>
      </w:r>
    </w:p>
    <w:p w:rsidR="00E83EFE" w:rsidRDefault="008E6465">
      <w:pPr>
        <w:numPr>
          <w:ilvl w:val="0"/>
          <w:numId w:val="13"/>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disclose it to any person (except as may be required by law)</w:t>
      </w:r>
    </w:p>
    <w:p w:rsidR="00E83EFE" w:rsidRDefault="00423342">
      <w:pPr>
        <w:pBdr>
          <w:top w:val="nil"/>
          <w:left w:val="nil"/>
          <w:bottom w:val="nil"/>
          <w:right w:val="nil"/>
          <w:between w:val="nil"/>
        </w:pBdr>
        <w:tabs>
          <w:tab w:val="left" w:pos="142"/>
        </w:tabs>
        <w:spacing w:before="240" w:after="240" w:line="240" w:lineRule="auto"/>
        <w:jc w:val="both"/>
        <w:rPr>
          <w:rFonts w:ascii="Arial" w:eastAsia="Arial" w:hAnsi="Arial" w:cs="Arial"/>
          <w:b/>
          <w:color w:val="000000"/>
          <w:sz w:val="32"/>
          <w:szCs w:val="32"/>
        </w:rPr>
      </w:pPr>
      <w:bookmarkStart w:id="10" w:name="_heading=h.17dp8vu" w:colFirst="0" w:colLast="0"/>
      <w:bookmarkEnd w:id="10"/>
      <w:r>
        <w:rPr>
          <w:rFonts w:ascii="Arial" w:eastAsia="Arial" w:hAnsi="Arial" w:cs="Arial"/>
          <w:b/>
          <w:sz w:val="32"/>
          <w:szCs w:val="32"/>
        </w:rPr>
        <w:t>9</w:t>
      </w:r>
      <w:r w:rsidR="008E6465">
        <w:rPr>
          <w:rFonts w:ascii="Arial" w:eastAsia="Arial" w:hAnsi="Arial" w:cs="Arial"/>
          <w:b/>
          <w:sz w:val="32"/>
          <w:szCs w:val="32"/>
        </w:rPr>
        <w:t xml:space="preserve">. </w:t>
      </w:r>
      <w:r w:rsidR="008E6465">
        <w:rPr>
          <w:rFonts w:ascii="Arial" w:eastAsia="Arial" w:hAnsi="Arial" w:cs="Arial"/>
          <w:b/>
          <w:color w:val="000000"/>
          <w:sz w:val="32"/>
          <w:szCs w:val="32"/>
        </w:rPr>
        <w:t xml:space="preserve">Competition rules </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We run our competitions so that they are fair and transparent for all bidders. This section, sets out the rules of this competition. It needs to be read together with the ITT pack. </w:t>
      </w:r>
    </w:p>
    <w:p w:rsidR="00E83EFE" w:rsidRDefault="00423342" w:rsidP="002304F1">
      <w:pPr>
        <w:pBdr>
          <w:top w:val="nil"/>
          <w:left w:val="nil"/>
          <w:bottom w:val="nil"/>
          <w:right w:val="nil"/>
          <w:between w:val="nil"/>
        </w:pBdr>
        <w:spacing w:before="240" w:after="120" w:line="240" w:lineRule="auto"/>
        <w:ind w:left="720"/>
      </w:pPr>
      <w:r>
        <w:rPr>
          <w:rFonts w:ascii="Arial" w:eastAsia="Arial" w:hAnsi="Arial" w:cs="Arial"/>
          <w:color w:val="000000"/>
          <w:sz w:val="28"/>
          <w:szCs w:val="28"/>
        </w:rPr>
        <w:t xml:space="preserve">9.1 </w:t>
      </w:r>
      <w:r w:rsidR="008E6465">
        <w:rPr>
          <w:rFonts w:ascii="Arial" w:eastAsia="Arial" w:hAnsi="Arial" w:cs="Arial"/>
          <w:color w:val="000000"/>
          <w:sz w:val="28"/>
          <w:szCs w:val="28"/>
        </w:rPr>
        <w:t>What you can expect from us</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E83EFE" w:rsidRDefault="002304F1" w:rsidP="002304F1">
      <w:pPr>
        <w:pStyle w:val="ListParagraph"/>
        <w:numPr>
          <w:ilvl w:val="1"/>
          <w:numId w:val="17"/>
        </w:numPr>
        <w:pBdr>
          <w:top w:val="nil"/>
          <w:left w:val="nil"/>
          <w:bottom w:val="nil"/>
          <w:right w:val="nil"/>
          <w:between w:val="nil"/>
        </w:pBdr>
        <w:spacing w:before="240" w:after="120" w:line="240" w:lineRule="auto"/>
      </w:pPr>
      <w:r>
        <w:rPr>
          <w:rFonts w:ascii="Arial" w:eastAsia="Arial" w:hAnsi="Arial" w:cs="Arial"/>
          <w:color w:val="000000"/>
          <w:sz w:val="28"/>
          <w:szCs w:val="28"/>
        </w:rPr>
        <w:lastRenderedPageBreak/>
        <w:t xml:space="preserve"> </w:t>
      </w:r>
      <w:r>
        <w:rPr>
          <w:rFonts w:ascii="Arial" w:eastAsia="Arial" w:hAnsi="Arial" w:cs="Arial"/>
          <w:color w:val="000000"/>
          <w:sz w:val="28"/>
          <w:szCs w:val="28"/>
        </w:rPr>
        <w:t xml:space="preserve"> </w:t>
      </w:r>
      <w:r w:rsidR="008E6465" w:rsidRPr="002304F1">
        <w:rPr>
          <w:rFonts w:ascii="Arial" w:eastAsia="Arial" w:hAnsi="Arial" w:cs="Arial"/>
          <w:color w:val="000000"/>
          <w:sz w:val="28"/>
          <w:szCs w:val="28"/>
        </w:rPr>
        <w:t>What we expect from you</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You must comply with these competition rules and the instructions in this ITT pack and any other instructions given by us. You must also ensure members of your consortium, key subcontractors or advisers comply.</w:t>
      </w:r>
    </w:p>
    <w:p w:rsidR="00E83EFE" w:rsidRDefault="008E6465" w:rsidP="00196368">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sz w:val="24"/>
          <w:szCs w:val="24"/>
        </w:rPr>
      </w:pPr>
      <w:r>
        <w:rPr>
          <w:rFonts w:ascii="Arial" w:eastAsia="Arial" w:hAnsi="Arial" w:cs="Arial"/>
          <w:color w:val="000000"/>
          <w:sz w:val="24"/>
          <w:szCs w:val="24"/>
        </w:rPr>
        <w:t xml:space="preserve">Your bid must remain valid for </w:t>
      </w:r>
      <w:r w:rsidR="00266871">
        <w:rPr>
          <w:rFonts w:ascii="Arial" w:eastAsia="Arial" w:hAnsi="Arial" w:cs="Arial"/>
          <w:color w:val="000000"/>
          <w:sz w:val="24"/>
          <w:szCs w:val="24"/>
        </w:rPr>
        <w:t>6</w:t>
      </w:r>
      <w:r>
        <w:rPr>
          <w:rFonts w:ascii="Arial" w:eastAsia="Arial" w:hAnsi="Arial" w:cs="Arial"/>
          <w:color w:val="000000"/>
          <w:sz w:val="24"/>
          <w:szCs w:val="24"/>
        </w:rPr>
        <w:t xml:space="preserve"> months after the bid submission deadline. </w:t>
      </w:r>
    </w:p>
    <w:p w:rsidR="00E83EFE" w:rsidRDefault="008E6465" w:rsidP="00196368">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sz w:val="24"/>
          <w:szCs w:val="24"/>
        </w:rPr>
      </w:pPr>
      <w:r>
        <w:rPr>
          <w:rFonts w:ascii="Arial" w:eastAsia="Arial" w:hAnsi="Arial" w:cs="Arial"/>
          <w:color w:val="000000"/>
          <w:sz w:val="24"/>
          <w:szCs w:val="24"/>
        </w:rPr>
        <w:t xml:space="preserve">You must submit your bid in English and through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only.</w:t>
      </w:r>
    </w:p>
    <w:p w:rsidR="00E83EFE" w:rsidRDefault="002304F1" w:rsidP="002304F1">
      <w:pPr>
        <w:pStyle w:val="ListParagraph"/>
        <w:numPr>
          <w:ilvl w:val="1"/>
          <w:numId w:val="17"/>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  </w:t>
      </w:r>
      <w:r w:rsidR="008E6465" w:rsidRPr="002304F1">
        <w:rPr>
          <w:rFonts w:ascii="Arial" w:eastAsia="Arial" w:hAnsi="Arial" w:cs="Arial"/>
          <w:color w:val="000000"/>
          <w:sz w:val="28"/>
          <w:szCs w:val="28"/>
        </w:rPr>
        <w:t>Involvement in multiple bids</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If you are connected with another bid for the same requirements or the same lot, we may make further enquiries. For example, where you submit a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in your own name and as a key subcontractor and/or a member of a  consortium connected with a separate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your own name which is similar to a separate bid from another bidder within your group of companies.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is so we can be sure that your involvement does not cause: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supplier capacity problems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restrictions or distortions in competition</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bid if, in our reasonable opinion, any of the above issues have arisen or may arise.</w:t>
      </w:r>
    </w:p>
    <w:p w:rsidR="00E83EFE" w:rsidRDefault="00423342" w:rsidP="002304F1">
      <w:pPr>
        <w:pBdr>
          <w:top w:val="nil"/>
          <w:left w:val="nil"/>
          <w:bottom w:val="nil"/>
          <w:right w:val="nil"/>
          <w:between w:val="nil"/>
        </w:pBdr>
        <w:spacing w:before="240" w:after="120" w:line="240" w:lineRule="auto"/>
        <w:ind w:left="720"/>
      </w:pPr>
      <w:proofErr w:type="gramStart"/>
      <w:r>
        <w:rPr>
          <w:rFonts w:ascii="Arial" w:eastAsia="Arial" w:hAnsi="Arial" w:cs="Arial"/>
          <w:color w:val="000000"/>
          <w:sz w:val="28"/>
          <w:szCs w:val="28"/>
        </w:rPr>
        <w:t>9.4</w:t>
      </w:r>
      <w:r w:rsidR="002304F1">
        <w:rPr>
          <w:rFonts w:ascii="Arial" w:eastAsia="Arial" w:hAnsi="Arial" w:cs="Arial"/>
          <w:color w:val="000000"/>
          <w:sz w:val="28"/>
          <w:szCs w:val="28"/>
        </w:rPr>
        <w:t xml:space="preserve">  </w:t>
      </w:r>
      <w:r w:rsidR="008E6465">
        <w:rPr>
          <w:rFonts w:ascii="Arial" w:eastAsia="Arial" w:hAnsi="Arial" w:cs="Arial"/>
          <w:color w:val="000000"/>
          <w:sz w:val="28"/>
          <w:szCs w:val="28"/>
        </w:rPr>
        <w:t>Collusive</w:t>
      </w:r>
      <w:proofErr w:type="gramEnd"/>
      <w:r w:rsidR="008E6465">
        <w:rPr>
          <w:rFonts w:ascii="Arial" w:eastAsia="Arial" w:hAnsi="Arial" w:cs="Arial"/>
          <w:color w:val="000000"/>
          <w:sz w:val="28"/>
          <w:szCs w:val="28"/>
        </w:rPr>
        <w:t xml:space="preserve"> behaviour</w:t>
      </w:r>
    </w:p>
    <w:p w:rsidR="00E83EFE" w:rsidRDefault="008E6465" w:rsidP="00196368">
      <w:pPr>
        <w:spacing w:after="200" w:line="276" w:lineRule="auto"/>
        <w:ind w:left="720"/>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You must not, and you must make sure that your directors, employees, subcontractors, key subcontractors, advisors, companies within your group or members of your consortia do not: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fix or adjust any part of your bid by agreement or arrangement with any other person, except where, getting quotes necessary for your bid or to get any necessary security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enter into any agreement or arrangement with any other bidder, so that bidder does not submit a bid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share, permit or disclose to another person, access to any information relating to your bid submission (or another bid submission to which you are party)</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lastRenderedPageBreak/>
        <w:t>offer or agree to pay or give any sum or sums of money, inducement or valuable consideration directly or indirectly to any other person for doing or having done or causing or having caused to be done in relation to its bid submission</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If you do breach </w:t>
      </w:r>
      <w:r w:rsidRPr="00D05F06">
        <w:rPr>
          <w:rFonts w:ascii="Arial" w:eastAsia="Arial" w:hAnsi="Arial" w:cs="Arial"/>
          <w:color w:val="000000"/>
          <w:sz w:val="24"/>
          <w:szCs w:val="24"/>
        </w:rPr>
        <w:t xml:space="preserve">paragraph </w:t>
      </w:r>
      <w:r w:rsidR="00D05F06" w:rsidRPr="00D05F06">
        <w:rPr>
          <w:rFonts w:ascii="Arial" w:eastAsia="Arial" w:hAnsi="Arial" w:cs="Arial"/>
          <w:color w:val="000000"/>
          <w:sz w:val="24"/>
          <w:szCs w:val="24"/>
        </w:rPr>
        <w:t>8</w:t>
      </w:r>
      <w:r w:rsidRPr="00D05F06">
        <w:rPr>
          <w:rFonts w:ascii="Arial" w:eastAsia="Arial" w:hAnsi="Arial" w:cs="Arial"/>
          <w:color w:val="000000"/>
          <w:sz w:val="24"/>
          <w:szCs w:val="24"/>
        </w:rPr>
        <w:t>.4,</w:t>
      </w:r>
      <w:r>
        <w:rPr>
          <w:rFonts w:ascii="Arial" w:eastAsia="Arial" w:hAnsi="Arial" w:cs="Arial"/>
          <w:color w:val="000000"/>
          <w:sz w:val="24"/>
          <w:szCs w:val="24"/>
        </w:rPr>
        <w:t xml:space="preserve"> we may (without prejudice to any other criminal or civil remedies available to it) disqualify you from further participation in this competition.</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We may require you to put in place any procedures or undertake any such action(s) that we in our sole discretion considers necessary to prevent or stop any collusive behaviour.</w:t>
      </w:r>
    </w:p>
    <w:p w:rsidR="00E83EFE" w:rsidRDefault="002304F1" w:rsidP="002304F1">
      <w:pPr>
        <w:pStyle w:val="ListParagraph"/>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  </w:t>
      </w:r>
      <w:r w:rsidR="008E6465" w:rsidRPr="002304F1">
        <w:rPr>
          <w:rFonts w:ascii="Arial" w:eastAsia="Arial" w:hAnsi="Arial" w:cs="Arial"/>
          <w:color w:val="000000"/>
          <w:sz w:val="28"/>
          <w:szCs w:val="28"/>
        </w:rPr>
        <w:t>Contracting arrangements</w:t>
      </w:r>
    </w:p>
    <w:p w:rsidR="00E83EFE" w:rsidRDefault="008E6465" w:rsidP="00170B49">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 xml:space="preserve">Only you or, as applicable, your key subcontractors (as set out in your bid) or consortium members can provide the deliverables through the framework contract. </w:t>
      </w:r>
    </w:p>
    <w:p w:rsidR="00E83EFE" w:rsidRDefault="002304F1"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  </w:t>
      </w:r>
      <w:r w:rsidR="008E6465">
        <w:rPr>
          <w:rFonts w:ascii="Arial" w:eastAsia="Arial" w:hAnsi="Arial" w:cs="Arial"/>
          <w:color w:val="000000"/>
          <w:sz w:val="28"/>
          <w:szCs w:val="28"/>
        </w:rPr>
        <w:t>Contracting arrangements for consortium</w:t>
      </w:r>
    </w:p>
    <w:p w:rsidR="00E83EFE" w:rsidRDefault="008E6465" w:rsidP="001B6855">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We may require a consortium to form a specific legal entity when signing a framework contract. We may also require a member to sign a framework guarantee for the legal entity.</w:t>
      </w:r>
      <w:r w:rsidR="001B6855">
        <w:rPr>
          <w:rFonts w:ascii="Arial" w:eastAsia="Arial" w:hAnsi="Arial" w:cs="Arial"/>
          <w:color w:val="000000"/>
          <w:sz w:val="24"/>
          <w:szCs w:val="24"/>
        </w:rPr>
        <w:t xml:space="preserve">  </w:t>
      </w:r>
      <w:r>
        <w:rPr>
          <w:rFonts w:ascii="Arial" w:eastAsia="Arial" w:hAnsi="Arial" w:cs="Arial"/>
          <w:color w:val="000000"/>
          <w:sz w:val="24"/>
          <w:szCs w:val="24"/>
        </w:rPr>
        <w:t xml:space="preserve">Otherwise, each member will sign the framework contract. </w:t>
      </w:r>
    </w:p>
    <w:p w:rsidR="00E83EFE" w:rsidRDefault="002304F1"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  </w:t>
      </w:r>
      <w:r w:rsidR="008E6465">
        <w:rPr>
          <w:rFonts w:ascii="Arial" w:eastAsia="Arial" w:hAnsi="Arial" w:cs="Arial"/>
          <w:color w:val="000000"/>
          <w:sz w:val="28"/>
          <w:szCs w:val="28"/>
        </w:rPr>
        <w:t>Bidder conduct and conflicts of interest</w:t>
      </w:r>
    </w:p>
    <w:p w:rsidR="00E83EFE" w:rsidRDefault="008E6465" w:rsidP="00170B49">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You must not attempt to influence the contract award process. For example, you must not directly or indirectly at any time: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collude</w:t>
      </w:r>
      <w:proofErr w:type="gramEnd"/>
      <w:r>
        <w:rPr>
          <w:rFonts w:ascii="Arial" w:eastAsia="Arial" w:hAnsi="Arial" w:cs="Arial"/>
          <w:color w:val="000000"/>
          <w:sz w:val="24"/>
          <w:szCs w:val="24"/>
        </w:rPr>
        <w:t xml:space="preserve"> with other </w:t>
      </w:r>
      <w:r>
        <w:rPr>
          <w:rFonts w:ascii="Arial" w:eastAsia="Arial" w:hAnsi="Arial" w:cs="Arial"/>
          <w:sz w:val="24"/>
          <w:szCs w:val="24"/>
        </w:rPr>
        <w:t>bidders</w:t>
      </w:r>
      <w:r>
        <w:rPr>
          <w:rFonts w:ascii="Arial" w:eastAsia="Arial" w:hAnsi="Arial" w:cs="Arial"/>
          <w:color w:val="000000"/>
          <w:sz w:val="24"/>
          <w:szCs w:val="24"/>
        </w:rPr>
        <w:t xml:space="preserve"> over the content and submission of bids. However, you may work in good faith with a proposed partner, supplier, consortium member or provider of finance.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canvass</w:t>
      </w:r>
      <w:proofErr w:type="gramEnd"/>
      <w:r>
        <w:rPr>
          <w:rFonts w:ascii="Arial" w:eastAsia="Arial" w:hAnsi="Arial" w:cs="Arial"/>
          <w:color w:val="000000"/>
          <w:sz w:val="24"/>
          <w:szCs w:val="24"/>
        </w:rPr>
        <w:t xml:space="preserve"> any Minister, officer, public sector employee, member or agent our staff or advisors in relation to this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try</w:t>
      </w:r>
      <w:proofErr w:type="gramEnd"/>
      <w:r>
        <w:rPr>
          <w:rFonts w:ascii="Arial" w:eastAsia="Arial" w:hAnsi="Arial" w:cs="Arial"/>
          <w:color w:val="000000"/>
          <w:sz w:val="24"/>
          <w:szCs w:val="24"/>
        </w:rPr>
        <w:t xml:space="preserve"> to obtain information from any of our staff or advisors about another bidder or bid.</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p>
    <w:p w:rsidR="00E83EFE" w:rsidRDefault="002304F1" w:rsidP="002304F1">
      <w:pPr>
        <w:numPr>
          <w:ilvl w:val="1"/>
          <w:numId w:val="18"/>
        </w:numPr>
        <w:pBdr>
          <w:top w:val="nil"/>
          <w:left w:val="nil"/>
          <w:bottom w:val="nil"/>
          <w:right w:val="nil"/>
          <w:between w:val="nil"/>
        </w:pBdr>
        <w:spacing w:before="240" w:after="120" w:line="240" w:lineRule="auto"/>
      </w:pPr>
      <w:bookmarkStart w:id="12" w:name="_heading=h.26in1rg" w:colFirst="0" w:colLast="0"/>
      <w:bookmarkEnd w:id="12"/>
      <w:r>
        <w:rPr>
          <w:rFonts w:ascii="Arial" w:eastAsia="Arial" w:hAnsi="Arial" w:cs="Arial"/>
          <w:color w:val="000000"/>
          <w:sz w:val="28"/>
          <w:szCs w:val="28"/>
        </w:rPr>
        <w:t xml:space="preserve">  </w:t>
      </w:r>
      <w:r w:rsidR="008E6465">
        <w:rPr>
          <w:rFonts w:ascii="Arial" w:eastAsia="Arial" w:hAnsi="Arial" w:cs="Arial"/>
          <w:color w:val="000000"/>
          <w:sz w:val="28"/>
          <w:szCs w:val="28"/>
        </w:rPr>
        <w:t>Confidentiality and freedom of information</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keep the contents of this ITT pack confidential unless it is already in the public domain, you must keep the fact you have received it confidential. This obligation does not apply to anything you have to do to:</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submit a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comply</w:t>
      </w:r>
      <w:proofErr w:type="gramEnd"/>
      <w:r>
        <w:rPr>
          <w:rFonts w:ascii="Arial" w:eastAsia="Arial" w:hAnsi="Arial" w:cs="Arial"/>
          <w:color w:val="000000"/>
          <w:sz w:val="24"/>
          <w:szCs w:val="24"/>
        </w:rPr>
        <w:t xml:space="preserve"> with a legal obligation.</w:t>
      </w:r>
    </w:p>
    <w:p w:rsidR="00E83EFE" w:rsidRDefault="002304F1"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lastRenderedPageBreak/>
        <w:t xml:space="preserve">  </w:t>
      </w:r>
      <w:bookmarkStart w:id="13" w:name="_GoBack"/>
      <w:bookmarkEnd w:id="13"/>
      <w:r w:rsidR="008E6465">
        <w:rPr>
          <w:rFonts w:ascii="Arial" w:eastAsia="Arial" w:hAnsi="Arial" w:cs="Arial"/>
          <w:color w:val="000000"/>
          <w:sz w:val="28"/>
          <w:szCs w:val="28"/>
        </w:rPr>
        <w:t>Publicity</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not make statements to the media regarding any bid or its contents. You are not allowed to publicise the outcome of the competition unless we have given you written consent.</w:t>
      </w:r>
    </w:p>
    <w:p w:rsidR="00E83EFE" w:rsidRDefault="008E6465"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Our rights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We reserve the right to:</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waive or change the requirements of this ITT pack from time to time without notice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verify information, seek clarification or require evidence or further information in respect of your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withdraw this ITT pack at any time, or re-invite bids on the same or alternative basis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not to a</w:t>
      </w:r>
      <w:r w:rsidR="001B6855">
        <w:rPr>
          <w:rFonts w:ascii="Arial" w:eastAsia="Arial" w:hAnsi="Arial" w:cs="Arial"/>
          <w:color w:val="000000"/>
          <w:sz w:val="24"/>
          <w:szCs w:val="24"/>
        </w:rPr>
        <w:t>ward any framework contract(s) or lot(s)</w:t>
      </w:r>
      <w:r>
        <w:rPr>
          <w:rFonts w:ascii="Arial" w:eastAsia="Arial" w:hAnsi="Arial" w:cs="Arial"/>
          <w:color w:val="000000"/>
          <w:sz w:val="24"/>
          <w:szCs w:val="24"/>
        </w:rPr>
        <w:t xml:space="preserve"> as a result of the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to award different lots at different times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make any changes to the timetable, structure or content of the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the evaluation stages (selection and award stages) of this procurement concurrently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exclude you if: </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 submit a non-compliant bid</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your bid contains false or misleading information</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 fail to tell us of any change in the contracting arrangements between bid submission and contract award</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the change in the contracting arrangements would result in a breach of procurement law</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for any other reason set out elsewhere in this ITT pack</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 xml:space="preserve">for any reason set out in the Regulations </w:t>
      </w:r>
    </w:p>
    <w:p w:rsidR="00E83EFE" w:rsidRDefault="008E6465"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Consequences of misrepresentation</w:t>
      </w:r>
    </w:p>
    <w:p w:rsidR="00E83EFE" w:rsidRDefault="008E6465">
      <w:pPr>
        <w:rPr>
          <w:rFonts w:ascii="Arial" w:eastAsia="Arial" w:hAnsi="Arial" w:cs="Arial"/>
          <w:sz w:val="24"/>
          <w:szCs w:val="24"/>
        </w:rPr>
      </w:pPr>
      <w:r>
        <w:rPr>
          <w:rFonts w:ascii="Arial" w:eastAsia="Arial" w:hAnsi="Arial" w:cs="Arial"/>
          <w:sz w:val="24"/>
          <w:szCs w:val="24"/>
        </w:rPr>
        <w:t>If a serious misrepresentation by you induces us to enter into a framework contract with you, you may be: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excluded from bidding for contracts for three years under regulation 57(8)(h)(</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of the Regulations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sued by us for damages, and we may rescind the contract under the Misrepresentation Act 1967</w:t>
      </w:r>
    </w:p>
    <w:p w:rsidR="00E83EFE" w:rsidRDefault="008E6465">
      <w:pPr>
        <w:pBdr>
          <w:top w:val="nil"/>
          <w:left w:val="nil"/>
          <w:bottom w:val="nil"/>
          <w:right w:val="nil"/>
          <w:between w:val="nil"/>
        </w:pBdr>
        <w:spacing w:after="80"/>
        <w:rPr>
          <w:rFonts w:ascii="Arial" w:eastAsia="Arial" w:hAnsi="Arial" w:cs="Arial"/>
          <w:color w:val="000000"/>
          <w:sz w:val="24"/>
          <w:szCs w:val="24"/>
        </w:rPr>
      </w:pPr>
      <w:r>
        <w:rPr>
          <w:rFonts w:ascii="Arial" w:eastAsia="Arial" w:hAnsi="Arial" w:cs="Arial"/>
          <w:color w:val="000000"/>
          <w:sz w:val="24"/>
          <w:szCs w:val="24"/>
        </w:rPr>
        <w:t>If fraud, or fraudulent intent, can be proved, you may be prosecuted and convicted of the offence of fraud by false representation under s.2 of the Fraud Act 2006, which can carry a sentence of up to 10 years or a fine (or both).</w:t>
      </w:r>
    </w:p>
    <w:p w:rsidR="00E83EFE" w:rsidRDefault="008E6465">
      <w:pPr>
        <w:pBdr>
          <w:top w:val="nil"/>
          <w:left w:val="nil"/>
          <w:bottom w:val="nil"/>
          <w:right w:val="nil"/>
          <w:between w:val="nil"/>
        </w:pBdr>
        <w:spacing w:after="80"/>
        <w:rPr>
          <w:rFonts w:ascii="Arial" w:eastAsia="Arial" w:hAnsi="Arial" w:cs="Arial"/>
          <w:color w:val="000000"/>
          <w:sz w:val="24"/>
          <w:szCs w:val="24"/>
        </w:rPr>
      </w:pPr>
      <w:r>
        <w:rPr>
          <w:rFonts w:ascii="Arial" w:eastAsia="Arial" w:hAnsi="Arial" w:cs="Arial"/>
          <w:color w:val="000000"/>
          <w:sz w:val="24"/>
          <w:szCs w:val="24"/>
        </w:rPr>
        <w:lastRenderedPageBreak/>
        <w:t xml:space="preserve">If there is a conviction, then your organisation must be excluded from the procurement procedure for five years under regulation 57(1) of the Regulations (subject to self-cleaning). </w:t>
      </w:r>
    </w:p>
    <w:p w:rsidR="00E83EFE" w:rsidRDefault="008E6465"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Bid costs</w:t>
      </w:r>
    </w:p>
    <w:p w:rsidR="00E83EFE" w:rsidRDefault="008E6465" w:rsidP="00170B49">
      <w:pPr>
        <w:pBdr>
          <w:top w:val="nil"/>
          <w:left w:val="nil"/>
          <w:bottom w:val="nil"/>
          <w:right w:val="nil"/>
          <w:between w:val="nil"/>
        </w:pBdr>
        <w:spacing w:after="80"/>
        <w:ind w:left="720"/>
        <w:rPr>
          <w:rFonts w:ascii="Arial" w:eastAsia="Arial" w:hAnsi="Arial" w:cs="Arial"/>
          <w:color w:val="000000"/>
          <w:sz w:val="24"/>
          <w:szCs w:val="24"/>
        </w:rPr>
      </w:pPr>
      <w:r>
        <w:rPr>
          <w:rFonts w:ascii="Arial" w:eastAsia="Arial" w:hAnsi="Arial" w:cs="Arial"/>
          <w:color w:val="000000"/>
          <w:sz w:val="24"/>
          <w:szCs w:val="24"/>
        </w:rPr>
        <w:t>We will not pay your bid costs for any reason, for example if we terminate or amend the competition.</w:t>
      </w:r>
    </w:p>
    <w:p w:rsidR="00E83EFE" w:rsidRDefault="008E6465"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Warnings and disclaimers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We will not be liable: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where parts of the ITT pack are not accurate, adequate or complete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for any written or verbal communications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You must carry out your own due diligence and rely on your own enquiries.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ITT pack is not a commitment by us to enter into a contract.</w:t>
      </w:r>
    </w:p>
    <w:p w:rsidR="00E83EFE" w:rsidRDefault="008E6465" w:rsidP="002304F1">
      <w:pPr>
        <w:numPr>
          <w:ilvl w:val="1"/>
          <w:numId w:val="18"/>
        </w:numPr>
        <w:pBdr>
          <w:top w:val="nil"/>
          <w:left w:val="nil"/>
          <w:bottom w:val="nil"/>
          <w:right w:val="nil"/>
          <w:between w:val="nil"/>
        </w:pBdr>
        <w:spacing w:before="240" w:after="120" w:line="240" w:lineRule="auto"/>
      </w:pPr>
      <w:r>
        <w:rPr>
          <w:rFonts w:ascii="Arial" w:eastAsia="Arial" w:hAnsi="Arial" w:cs="Arial"/>
          <w:color w:val="000000"/>
          <w:sz w:val="28"/>
          <w:szCs w:val="28"/>
        </w:rPr>
        <w:t>Intellectual Property Rights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 xml:space="preserve">The ITT pack remains our property. You must use the ITT pack only for this competition.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You allow us to copy, amend and reproduce your bid so we can: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run the competition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comply with law and guidance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our business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Our advisors, subcontractors and other government bodies can use your bid for the same purposes.</w:t>
      </w:r>
    </w:p>
    <w:p w:rsidR="00E83EFE" w:rsidRDefault="008E6465" w:rsidP="002304F1">
      <w:pPr>
        <w:numPr>
          <w:ilvl w:val="0"/>
          <w:numId w:val="18"/>
        </w:numPr>
        <w:pBdr>
          <w:top w:val="nil"/>
          <w:left w:val="nil"/>
          <w:bottom w:val="nil"/>
          <w:right w:val="nil"/>
          <w:between w:val="nil"/>
        </w:pBdr>
        <w:tabs>
          <w:tab w:val="left" w:pos="142"/>
        </w:tabs>
        <w:spacing w:before="240" w:after="240" w:line="240" w:lineRule="auto"/>
        <w:jc w:val="both"/>
      </w:pPr>
      <w:bookmarkStart w:id="14" w:name="_heading=h.lnxbz9" w:colFirst="0" w:colLast="0"/>
      <w:bookmarkEnd w:id="14"/>
      <w:r>
        <w:rPr>
          <w:rFonts w:ascii="Arial" w:eastAsia="Arial" w:hAnsi="Arial" w:cs="Arial"/>
          <w:b/>
          <w:color w:val="000000"/>
          <w:sz w:val="32"/>
          <w:szCs w:val="32"/>
        </w:rPr>
        <w:t xml:space="preserve">How the </w:t>
      </w:r>
      <w:r>
        <w:rPr>
          <w:rFonts w:ascii="Arial" w:eastAsia="Arial" w:hAnsi="Arial" w:cs="Arial"/>
          <w:b/>
          <w:sz w:val="32"/>
          <w:szCs w:val="32"/>
        </w:rPr>
        <w:t>F</w:t>
      </w:r>
      <w:r>
        <w:rPr>
          <w:rFonts w:ascii="Arial" w:eastAsia="Arial" w:hAnsi="Arial" w:cs="Arial"/>
          <w:b/>
          <w:color w:val="000000"/>
          <w:sz w:val="32"/>
          <w:szCs w:val="32"/>
        </w:rPr>
        <w:t>ramework is structured</w:t>
      </w:r>
    </w:p>
    <w:p w:rsidR="00E83EFE" w:rsidRDefault="008E6465">
      <w:pPr>
        <w:spacing w:after="200" w:line="276" w:lineRule="auto"/>
        <w:rPr>
          <w:rFonts w:ascii="Arial" w:eastAsia="Arial" w:hAnsi="Arial" w:cs="Arial"/>
          <w:color w:val="FF0000"/>
          <w:sz w:val="24"/>
          <w:szCs w:val="24"/>
        </w:rPr>
      </w:pPr>
      <w:r>
        <w:rPr>
          <w:rFonts w:ascii="Arial" w:eastAsia="Arial" w:hAnsi="Arial" w:cs="Arial"/>
          <w:sz w:val="24"/>
          <w:szCs w:val="24"/>
        </w:rPr>
        <w:t xml:space="preserve">The Framework Contract is made up of four key components: </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 xml:space="preserve">Core terms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 xml:space="preserve">Schedules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Each Contract has mandatory schedules and is customised using optional schedules. The schedules are used with the core terms and comprise: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F</w:t>
      </w:r>
      <w:r>
        <w:rPr>
          <w:rFonts w:ascii="Arial" w:eastAsia="Arial" w:hAnsi="Arial" w:cs="Arial"/>
          <w:color w:val="000000"/>
          <w:sz w:val="24"/>
          <w:szCs w:val="24"/>
        </w:rPr>
        <w:t>ramework schedules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J</w:t>
      </w:r>
      <w:r>
        <w:rPr>
          <w:rFonts w:ascii="Arial" w:eastAsia="Arial" w:hAnsi="Arial" w:cs="Arial"/>
          <w:color w:val="000000"/>
          <w:sz w:val="24"/>
          <w:szCs w:val="24"/>
        </w:rPr>
        <w:t xml:space="preserve">oint schedules (for </w:t>
      </w:r>
      <w:r>
        <w:rPr>
          <w:rFonts w:ascii="Arial" w:eastAsia="Arial" w:hAnsi="Arial" w:cs="Arial"/>
          <w:sz w:val="24"/>
          <w:szCs w:val="24"/>
        </w:rPr>
        <w:t>F</w:t>
      </w:r>
      <w:r>
        <w:rPr>
          <w:rFonts w:ascii="Arial" w:eastAsia="Arial" w:hAnsi="Arial" w:cs="Arial"/>
          <w:color w:val="000000"/>
          <w:sz w:val="24"/>
          <w:szCs w:val="24"/>
        </w:rPr>
        <w:t xml:space="preserve">ramework and call-off)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all-off schedules</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lastRenderedPageBreak/>
        <w:t>Framework Award Form</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rsidR="00E83EFE" w:rsidRDefault="008E6465">
      <w:pPr>
        <w:spacing w:after="200" w:line="276" w:lineRule="auto"/>
        <w:rPr>
          <w:rFonts w:ascii="Arial" w:eastAsia="Arial" w:hAnsi="Arial" w:cs="Arial"/>
          <w:sz w:val="24"/>
          <w:szCs w:val="24"/>
          <w:highlight w:val="yellow"/>
        </w:rPr>
      </w:pPr>
      <w:r>
        <w:rPr>
          <w:rFonts w:ascii="Arial" w:eastAsia="Arial" w:hAnsi="Arial" w:cs="Arial"/>
          <w:sz w:val="24"/>
          <w:szCs w:val="24"/>
        </w:rPr>
        <w:t>This form is the basis of the contract between the supplier and CCS. If you are awarded a place on the Framework, the Framework Award Form will be prepared by us and personalised to you. We will use the information you have submitted in your bid.</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You must sign and return the Framework Award Form within 10 days of being asked. If you do not sign and return, we will withdraw our offer of a </w:t>
      </w:r>
      <w:r w:rsidR="00FC4DF3">
        <w:rPr>
          <w:rFonts w:ascii="Arial" w:eastAsia="Arial" w:hAnsi="Arial" w:cs="Arial"/>
          <w:sz w:val="24"/>
          <w:szCs w:val="24"/>
        </w:rPr>
        <w:t>f</w:t>
      </w:r>
      <w:r>
        <w:rPr>
          <w:rFonts w:ascii="Arial" w:eastAsia="Arial" w:hAnsi="Arial" w:cs="Arial"/>
          <w:sz w:val="24"/>
          <w:szCs w:val="24"/>
        </w:rPr>
        <w:t xml:space="preserve">ramework </w:t>
      </w:r>
      <w:r w:rsidR="00FC4DF3">
        <w:rPr>
          <w:rFonts w:ascii="Arial" w:eastAsia="Arial" w:hAnsi="Arial" w:cs="Arial"/>
          <w:sz w:val="24"/>
          <w:szCs w:val="24"/>
        </w:rPr>
        <w:t>contract</w:t>
      </w:r>
      <w:r>
        <w:rPr>
          <w:rFonts w:ascii="Arial" w:eastAsia="Arial" w:hAnsi="Arial" w:cs="Arial"/>
          <w:sz w:val="24"/>
          <w:szCs w:val="24"/>
        </w:rPr>
        <w:t>.</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Order form</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When a buyer wants to make purchas</w:t>
      </w:r>
      <w:r w:rsidR="001B6855">
        <w:rPr>
          <w:rFonts w:ascii="Arial" w:eastAsia="Arial" w:hAnsi="Arial" w:cs="Arial"/>
          <w:sz w:val="24"/>
          <w:szCs w:val="24"/>
        </w:rPr>
        <w:t>es they will call-off from the f</w:t>
      </w:r>
      <w:r>
        <w:rPr>
          <w:rFonts w:ascii="Arial" w:eastAsia="Arial" w:hAnsi="Arial" w:cs="Arial"/>
          <w:sz w:val="24"/>
          <w:szCs w:val="24"/>
        </w:rPr>
        <w:t>ramework by providing the re</w:t>
      </w:r>
      <w:r w:rsidR="001B6855">
        <w:rPr>
          <w:rFonts w:ascii="Arial" w:eastAsia="Arial" w:hAnsi="Arial" w:cs="Arial"/>
          <w:sz w:val="24"/>
          <w:szCs w:val="24"/>
        </w:rPr>
        <w:t>levant information laid out in f</w:t>
      </w:r>
      <w:r>
        <w:rPr>
          <w:rFonts w:ascii="Arial" w:eastAsia="Arial" w:hAnsi="Arial" w:cs="Arial"/>
          <w:sz w:val="24"/>
          <w:szCs w:val="24"/>
        </w:rPr>
        <w:t xml:space="preserve">ramework </w:t>
      </w:r>
      <w:r w:rsidRPr="00A6082F">
        <w:rPr>
          <w:rFonts w:ascii="Arial" w:eastAsia="Arial" w:hAnsi="Arial" w:cs="Arial"/>
          <w:sz w:val="24"/>
          <w:szCs w:val="24"/>
        </w:rPr>
        <w:t>Schedule 6</w:t>
      </w:r>
      <w:r>
        <w:rPr>
          <w:rFonts w:ascii="Arial" w:eastAsia="Arial" w:hAnsi="Arial" w:cs="Arial"/>
          <w:sz w:val="24"/>
          <w:szCs w:val="24"/>
        </w:rPr>
        <w:t xml:space="preserve"> (Part A - Order Form Template). You can read about how buy</w:t>
      </w:r>
      <w:r w:rsidR="001B6855">
        <w:rPr>
          <w:rFonts w:ascii="Arial" w:eastAsia="Arial" w:hAnsi="Arial" w:cs="Arial"/>
          <w:sz w:val="24"/>
          <w:szCs w:val="24"/>
        </w:rPr>
        <w:t>ers will do their call-offs in f</w:t>
      </w:r>
      <w:r>
        <w:rPr>
          <w:rFonts w:ascii="Arial" w:eastAsia="Arial" w:hAnsi="Arial" w:cs="Arial"/>
          <w:sz w:val="24"/>
          <w:szCs w:val="24"/>
        </w:rPr>
        <w:t xml:space="preserve">ramework </w:t>
      </w:r>
      <w:r w:rsidRPr="00A6082F">
        <w:rPr>
          <w:rFonts w:ascii="Arial" w:eastAsia="Arial" w:hAnsi="Arial" w:cs="Arial"/>
          <w:sz w:val="24"/>
          <w:szCs w:val="24"/>
        </w:rPr>
        <w:t>Schedule 7</w:t>
      </w:r>
      <w:r>
        <w:rPr>
          <w:rFonts w:ascii="Arial" w:eastAsia="Arial" w:hAnsi="Arial" w:cs="Arial"/>
          <w:sz w:val="24"/>
          <w:szCs w:val="24"/>
        </w:rPr>
        <w:t xml:space="preserve"> (Call-Off Award Procedure). </w:t>
      </w:r>
    </w:p>
    <w:p w:rsidR="00E83EFE" w:rsidRDefault="008E6465">
      <w:pPr>
        <w:spacing w:after="200" w:line="276" w:lineRule="auto"/>
        <w:ind w:left="-737" w:firstLine="720"/>
        <w:rPr>
          <w:rFonts w:ascii="Arial" w:eastAsia="Arial" w:hAnsi="Arial" w:cs="Arial"/>
          <w:sz w:val="24"/>
          <w:szCs w:val="24"/>
        </w:rPr>
      </w:pPr>
      <w:r>
        <w:rPr>
          <w:rFonts w:ascii="Arial" w:eastAsia="Arial" w:hAnsi="Arial" w:cs="Arial"/>
          <w:sz w:val="24"/>
          <w:szCs w:val="24"/>
        </w:rPr>
        <w:t>The order form lays out: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the supplier and buyer contact details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details of what will be supplied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how it’ll be supplied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how much it’ll cost</w:t>
      </w:r>
    </w:p>
    <w:p w:rsidR="00E83EFE" w:rsidRPr="001B6855" w:rsidRDefault="008E6465" w:rsidP="001B685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a list of all the call-off and joint schedules, including any special terms</w:t>
      </w:r>
    </w:p>
    <w:p w:rsidR="001B6855" w:rsidRDefault="001B6855">
      <w:pPr>
        <w:spacing w:after="200" w:line="276" w:lineRule="auto"/>
        <w:rPr>
          <w:rFonts w:ascii="Arial" w:eastAsia="Arial" w:hAnsi="Arial" w:cs="Arial"/>
          <w:sz w:val="24"/>
          <w:szCs w:val="24"/>
        </w:rPr>
      </w:pP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The Call-off Contract will be created when both parties agree to it either by:</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each party signing a completed template order form</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a binding electronic purchase order which includes the relevant information as laid out in the order form</w:t>
      </w:r>
    </w:p>
    <w:p w:rsidR="00E83EFE" w:rsidRDefault="001B6855">
      <w:pPr>
        <w:spacing w:after="200" w:line="276" w:lineRule="auto"/>
        <w:rPr>
          <w:rFonts w:ascii="Arial" w:eastAsia="Arial" w:hAnsi="Arial" w:cs="Arial"/>
          <w:sz w:val="24"/>
          <w:szCs w:val="24"/>
        </w:rPr>
      </w:pPr>
      <w:r>
        <w:rPr>
          <w:rFonts w:ascii="Arial" w:eastAsia="Arial" w:hAnsi="Arial" w:cs="Arial"/>
          <w:sz w:val="24"/>
          <w:szCs w:val="24"/>
        </w:rPr>
        <w:t>Over the life of a f</w:t>
      </w:r>
      <w:r w:rsidR="008E6465">
        <w:rPr>
          <w:rFonts w:ascii="Arial" w:eastAsia="Arial" w:hAnsi="Arial" w:cs="Arial"/>
          <w:sz w:val="24"/>
          <w:szCs w:val="24"/>
        </w:rPr>
        <w:t>ramework ther</w:t>
      </w:r>
      <w:r>
        <w:rPr>
          <w:rFonts w:ascii="Arial" w:eastAsia="Arial" w:hAnsi="Arial" w:cs="Arial"/>
          <w:sz w:val="24"/>
          <w:szCs w:val="24"/>
        </w:rPr>
        <w:t>e are typically many call-o</w:t>
      </w:r>
      <w:r w:rsidR="008E6465">
        <w:rPr>
          <w:rFonts w:ascii="Arial" w:eastAsia="Arial" w:hAnsi="Arial" w:cs="Arial"/>
          <w:sz w:val="24"/>
          <w:szCs w:val="24"/>
        </w:rPr>
        <w:t>ffs. Each call-off is normally between one buyer and one supplier but sometimes buyers pool their demand and award jointly to one supplier.</w:t>
      </w:r>
    </w:p>
    <w:p w:rsidR="00E83EFE" w:rsidRDefault="00E83EFE">
      <w:pPr>
        <w:spacing w:after="200" w:line="276" w:lineRule="auto"/>
        <w:sectPr w:rsidR="00E83EFE">
          <w:headerReference w:type="default" r:id="rId11"/>
          <w:footerReference w:type="default" r:id="rId12"/>
          <w:pgSz w:w="11906" w:h="16838"/>
          <w:pgMar w:top="1440" w:right="1440" w:bottom="1440" w:left="1440" w:header="708" w:footer="113" w:gutter="0"/>
          <w:pgNumType w:start="0"/>
          <w:cols w:space="720" w:equalWidth="0">
            <w:col w:w="9360"/>
          </w:cols>
          <w:titlePg/>
        </w:sectPr>
      </w:pPr>
    </w:p>
    <w:p w:rsidR="00E83EFE" w:rsidRDefault="008E6465">
      <w:pPr>
        <w:pStyle w:val="Heading1"/>
        <w:spacing w:before="0" w:after="160"/>
        <w:ind w:left="-142"/>
        <w:rPr>
          <w:rFonts w:ascii="Arial" w:eastAsia="Arial" w:hAnsi="Arial" w:cs="Arial"/>
          <w:color w:val="000000"/>
        </w:rPr>
      </w:pPr>
      <w:bookmarkStart w:id="15" w:name="_heading=h.1ksv4uv" w:colFirst="0" w:colLast="0"/>
      <w:bookmarkEnd w:id="15"/>
      <w:r>
        <w:rPr>
          <w:rFonts w:ascii="Arial" w:eastAsia="Arial" w:hAnsi="Arial" w:cs="Arial"/>
          <w:color w:val="000000"/>
        </w:rPr>
        <w:lastRenderedPageBreak/>
        <w:t>The Armed Forces Covenant</w:t>
      </w:r>
    </w:p>
    <w:p w:rsidR="00E83EFE" w:rsidRDefault="00E83EFE"/>
    <w:p w:rsidR="00E83EFE" w:rsidRDefault="008E6465">
      <w:pPr>
        <w:numPr>
          <w:ilvl w:val="0"/>
          <w:numId w:val="9"/>
        </w:numPr>
        <w:pBdr>
          <w:top w:val="nil"/>
          <w:left w:val="nil"/>
          <w:bottom w:val="nil"/>
          <w:right w:val="nil"/>
          <w:between w:val="nil"/>
        </w:pBdr>
        <w:spacing w:after="0" w:line="276" w:lineRule="auto"/>
        <w:ind w:left="567" w:hanging="720"/>
        <w:rPr>
          <w:rFonts w:ascii="Arial" w:eastAsia="Arial" w:hAnsi="Arial" w:cs="Arial"/>
          <w:color w:val="000000"/>
          <w:sz w:val="24"/>
          <w:szCs w:val="24"/>
        </w:rPr>
      </w:pPr>
      <w:r>
        <w:rPr>
          <w:rFonts w:ascii="Arial" w:eastAsia="Arial" w:hAnsi="Arial" w:cs="Arial"/>
          <w:color w:val="000000"/>
          <w:sz w:val="24"/>
          <w:szCs w:val="24"/>
        </w:rPr>
        <w:t xml:space="preserve">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w:t>
      </w:r>
      <w:r>
        <w:rPr>
          <w:rFonts w:ascii="Arial" w:eastAsia="Arial" w:hAnsi="Arial" w:cs="Arial"/>
          <w:sz w:val="24"/>
          <w:szCs w:val="24"/>
        </w:rPr>
        <w:t>A</w:t>
      </w:r>
      <w:r>
        <w:rPr>
          <w:rFonts w:ascii="Arial" w:eastAsia="Arial" w:hAnsi="Arial" w:cs="Arial"/>
          <w:color w:val="000000"/>
          <w:sz w:val="24"/>
          <w:szCs w:val="24"/>
        </w:rPr>
        <w:t xml:space="preserve">rmed </w:t>
      </w:r>
      <w:r>
        <w:rPr>
          <w:rFonts w:ascii="Arial" w:eastAsia="Arial" w:hAnsi="Arial" w:cs="Arial"/>
          <w:sz w:val="24"/>
          <w:szCs w:val="24"/>
        </w:rPr>
        <w:t>F</w:t>
      </w:r>
      <w:r>
        <w:rPr>
          <w:rFonts w:ascii="Arial" w:eastAsia="Arial" w:hAnsi="Arial" w:cs="Arial"/>
          <w:color w:val="000000"/>
          <w:sz w:val="24"/>
          <w:szCs w:val="24"/>
        </w:rPr>
        <w:t>orces community faces in comparison to other citizens, and recognise sacrifices made.</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The Covenant’s 2 principles are that:</w:t>
      </w:r>
    </w:p>
    <w:p w:rsidR="00E83EFE" w:rsidRDefault="008E6465">
      <w:pPr>
        <w:numPr>
          <w:ilvl w:val="0"/>
          <w:numId w:val="6"/>
        </w:numPr>
        <w:pBdr>
          <w:top w:val="nil"/>
          <w:left w:val="nil"/>
          <w:bottom w:val="nil"/>
          <w:right w:val="nil"/>
          <w:between w:val="nil"/>
        </w:pBdr>
        <w:spacing w:after="0" w:line="276" w:lineRule="auto"/>
        <w:ind w:left="924" w:hanging="357"/>
        <w:rPr>
          <w:rFonts w:ascii="Arial" w:eastAsia="Arial" w:hAnsi="Arial" w:cs="Arial"/>
          <w:sz w:val="24"/>
          <w:szCs w:val="24"/>
        </w:rPr>
      </w:pPr>
      <w:r>
        <w:rPr>
          <w:rFonts w:ascii="Arial" w:eastAsia="Arial" w:hAnsi="Arial" w:cs="Arial"/>
          <w:sz w:val="24"/>
          <w:szCs w:val="24"/>
        </w:rPr>
        <w:t>the Armed Forces community should not face disadvantages when compared to other citizens in the provision of public and commercial services</w:t>
      </w:r>
    </w:p>
    <w:p w:rsidR="00E83EFE" w:rsidRDefault="008E6465">
      <w:pPr>
        <w:numPr>
          <w:ilvl w:val="0"/>
          <w:numId w:val="6"/>
        </w:numPr>
        <w:pBdr>
          <w:top w:val="nil"/>
          <w:left w:val="nil"/>
          <w:bottom w:val="nil"/>
          <w:right w:val="nil"/>
          <w:between w:val="nil"/>
        </w:pBdr>
        <w:spacing w:after="200" w:line="276" w:lineRule="auto"/>
        <w:ind w:left="924" w:hanging="357"/>
        <w:rPr>
          <w:rFonts w:ascii="Arial" w:eastAsia="Arial" w:hAnsi="Arial" w:cs="Arial"/>
          <w:sz w:val="24"/>
          <w:szCs w:val="24"/>
        </w:rPr>
      </w:pPr>
      <w:proofErr w:type="gramStart"/>
      <w:r>
        <w:rPr>
          <w:rFonts w:ascii="Arial" w:eastAsia="Arial" w:hAnsi="Arial" w:cs="Arial"/>
          <w:sz w:val="24"/>
          <w:szCs w:val="24"/>
        </w:rPr>
        <w:t>special</w:t>
      </w:r>
      <w:proofErr w:type="gramEnd"/>
      <w:r>
        <w:rPr>
          <w:rFonts w:ascii="Arial" w:eastAsia="Arial" w:hAnsi="Arial" w:cs="Arial"/>
          <w:sz w:val="24"/>
          <w:szCs w:val="24"/>
        </w:rPr>
        <w:t xml:space="preserve"> consideration is appropriate in some cases, especially for those who have given most such as the injured and the bereaved. </w:t>
      </w:r>
    </w:p>
    <w:p w:rsidR="00E83EFE" w:rsidRDefault="008E6465">
      <w:pPr>
        <w:pBdr>
          <w:top w:val="nil"/>
          <w:left w:val="nil"/>
          <w:bottom w:val="nil"/>
          <w:right w:val="nil"/>
          <w:between w:val="nil"/>
        </w:pBdr>
        <w:spacing w:after="0" w:line="276" w:lineRule="auto"/>
        <w:ind w:left="567" w:hanging="720"/>
        <w:rPr>
          <w:rFonts w:ascii="Arial" w:eastAsia="Arial" w:hAnsi="Arial" w:cs="Arial"/>
          <w:color w:val="000000"/>
          <w:sz w:val="24"/>
          <w:szCs w:val="24"/>
        </w:rPr>
      </w:pPr>
      <w:r>
        <w:rPr>
          <w:rFonts w:ascii="Arial" w:eastAsia="Arial" w:hAnsi="Arial" w:cs="Arial"/>
          <w:color w:val="000000"/>
          <w:sz w:val="24"/>
          <w:szCs w:val="24"/>
        </w:rPr>
        <w:t>We encourage all bidders, and their suppliers, to sign the Corporate Covenant, declaring their support for the Armed Forces community by displaying the values and behaviours set out therein. We encourage you to make your</w:t>
      </w:r>
      <w:hyperlink r:id="rId13">
        <w:r>
          <w:rPr>
            <w:rFonts w:ascii="Arial" w:eastAsia="Arial" w:hAnsi="Arial" w:cs="Arial"/>
            <w:color w:val="000000"/>
            <w:sz w:val="24"/>
            <w:szCs w:val="24"/>
          </w:rPr>
          <w:t xml:space="preserve"> </w:t>
        </w:r>
      </w:hyperlink>
      <w:hyperlink r:id="rId14">
        <w:r>
          <w:rPr>
            <w:rFonts w:ascii="Arial" w:eastAsia="Arial" w:hAnsi="Arial" w:cs="Arial"/>
            <w:color w:val="1155CC"/>
            <w:sz w:val="24"/>
            <w:szCs w:val="24"/>
            <w:u w:val="single"/>
          </w:rPr>
          <w:t>Armed Forces Covenant pledge</w:t>
        </w:r>
      </w:hyperlink>
      <w:r>
        <w:rPr>
          <w:rFonts w:ascii="Arial" w:eastAsia="Arial" w:hAnsi="Arial" w:cs="Arial"/>
          <w:color w:val="000000"/>
          <w:sz w:val="24"/>
          <w:szCs w:val="24"/>
        </w:rPr>
        <w:t>.</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FE1B4D">
      <w:pPr>
        <w:numPr>
          <w:ilvl w:val="0"/>
          <w:numId w:val="9"/>
        </w:numPr>
        <w:pBdr>
          <w:top w:val="nil"/>
          <w:left w:val="nil"/>
          <w:bottom w:val="nil"/>
          <w:right w:val="nil"/>
          <w:between w:val="nil"/>
        </w:pBdr>
        <w:spacing w:after="0" w:line="276" w:lineRule="auto"/>
        <w:ind w:left="567" w:hanging="720"/>
        <w:rPr>
          <w:rFonts w:ascii="Arial" w:eastAsia="Arial" w:hAnsi="Arial" w:cs="Arial"/>
          <w:color w:val="000000"/>
          <w:sz w:val="24"/>
          <w:szCs w:val="24"/>
        </w:rPr>
      </w:pPr>
      <w:hyperlink r:id="rId15">
        <w:r w:rsidR="008E6465">
          <w:rPr>
            <w:rFonts w:ascii="Arial" w:eastAsia="Arial" w:hAnsi="Arial" w:cs="Arial"/>
            <w:color w:val="000000"/>
            <w:sz w:val="24"/>
            <w:szCs w:val="24"/>
          </w:rPr>
          <w:t>The Corporate Covenant</w:t>
        </w:r>
      </w:hyperlink>
      <w:r w:rsidR="008E6465">
        <w:rPr>
          <w:rFonts w:ascii="Arial" w:eastAsia="Arial" w:hAnsi="Arial" w:cs="Arial"/>
          <w:color w:val="000000"/>
          <w:sz w:val="24"/>
          <w:szCs w:val="24"/>
        </w:rPr>
        <w:t xml:space="preserve"> gives guidance on the various ways you can demonstrate your support.</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E83EFE" w:rsidRDefault="008E6465">
      <w:pPr>
        <w:spacing w:after="200" w:line="276" w:lineRule="auto"/>
        <w:ind w:left="567"/>
        <w:rPr>
          <w:rFonts w:ascii="Arial" w:eastAsia="Arial" w:hAnsi="Arial" w:cs="Arial"/>
          <w:sz w:val="24"/>
          <w:szCs w:val="24"/>
        </w:rPr>
      </w:pPr>
      <w:r>
        <w:rPr>
          <w:rFonts w:ascii="Arial" w:eastAsia="Arial" w:hAnsi="Arial" w:cs="Arial"/>
          <w:sz w:val="24"/>
          <w:szCs w:val="24"/>
        </w:rPr>
        <w:t xml:space="preserve">Email address: </w:t>
      </w:r>
      <w:hyperlink r:id="rId16">
        <w:r>
          <w:rPr>
            <w:rFonts w:ascii="Arial" w:eastAsia="Arial" w:hAnsi="Arial" w:cs="Arial"/>
            <w:color w:val="1155CC"/>
            <w:sz w:val="24"/>
            <w:szCs w:val="24"/>
            <w:u w:val="single"/>
          </w:rPr>
          <w:t>covenant-mailbox@mod.uk</w:t>
        </w:r>
      </w:hyperlink>
    </w:p>
    <w:p w:rsidR="00E83EFE" w:rsidRDefault="008E6465">
      <w:pPr>
        <w:spacing w:after="200" w:line="276" w:lineRule="auto"/>
        <w:ind w:left="567"/>
        <w:rPr>
          <w:rFonts w:ascii="Arial" w:eastAsia="Arial" w:hAnsi="Arial" w:cs="Arial"/>
          <w:sz w:val="24"/>
          <w:szCs w:val="24"/>
        </w:rPr>
      </w:pPr>
      <w:r>
        <w:rPr>
          <w:rFonts w:ascii="Arial" w:eastAsia="Arial" w:hAnsi="Arial" w:cs="Arial"/>
          <w:sz w:val="24"/>
          <w:szCs w:val="24"/>
        </w:rPr>
        <w:t>Address: Armed Forces Covenant Team, Zone D, 6th Floor, Ministry of Defence, Main Building, Whitehall, London, SW1A 2HB</w:t>
      </w: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rsidR="00E83EFE" w:rsidRDefault="00E83EFE">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p>
    <w:sectPr w:rsidR="00E83EFE">
      <w:pgSz w:w="11906" w:h="16838"/>
      <w:pgMar w:top="1440" w:right="1440" w:bottom="1440" w:left="1440" w:header="708" w:footer="113" w:gutter="0"/>
      <w:cols w:space="720" w:equalWidth="0">
        <w:col w:w="9360"/>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B4D" w:rsidRDefault="00FE1B4D">
      <w:pPr>
        <w:spacing w:after="0" w:line="240" w:lineRule="auto"/>
      </w:pPr>
      <w:r>
        <w:separator/>
      </w:r>
    </w:p>
  </w:endnote>
  <w:endnote w:type="continuationSeparator" w:id="0">
    <w:p w:rsidR="00FE1B4D" w:rsidRDefault="00FE1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156" w:rsidRDefault="008B7156">
    <w:pPr>
      <w:pBdr>
        <w:top w:val="nil"/>
        <w:left w:val="nil"/>
        <w:bottom w:val="nil"/>
        <w:right w:val="nil"/>
        <w:between w:val="nil"/>
      </w:pBdr>
      <w:tabs>
        <w:tab w:val="center" w:pos="4513"/>
        <w:tab w:val="right" w:pos="9026"/>
      </w:tabs>
      <w:spacing w:after="0" w:line="240" w:lineRule="auto"/>
      <w:jc w:val="center"/>
      <w:rPr>
        <w:color w:val="000000"/>
      </w:rPr>
    </w:pP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1 - About the Framework </w:t>
    </w: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RM6164 Public Sector Global Travel and Venue Solutions Framework </w:t>
    </w: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304F1">
      <w:rPr>
        <w:rFonts w:ascii="Arial" w:eastAsia="Arial" w:hAnsi="Arial" w:cs="Arial"/>
        <w:noProof/>
        <w:color w:val="000000"/>
        <w:sz w:val="20"/>
        <w:szCs w:val="20"/>
      </w:rPr>
      <w:t>13</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2304F1">
      <w:rPr>
        <w:rFonts w:ascii="Arial" w:eastAsia="Arial" w:hAnsi="Arial" w:cs="Arial"/>
        <w:noProof/>
        <w:color w:val="000000"/>
        <w:sz w:val="20"/>
        <w:szCs w:val="20"/>
      </w:rPr>
      <w:t>15</w:t>
    </w:r>
    <w:r>
      <w:rPr>
        <w:rFonts w:ascii="Arial" w:eastAsia="Arial" w:hAnsi="Arial" w:cs="Arial"/>
        <w:color w:val="000000"/>
        <w:sz w:val="20"/>
        <w:szCs w:val="20"/>
      </w:rPr>
      <w:fldChar w:fldCharType="end"/>
    </w:r>
  </w:p>
  <w:p w:rsidR="008B7156" w:rsidRDefault="008B7156">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B4D" w:rsidRDefault="00FE1B4D">
      <w:pPr>
        <w:spacing w:after="0" w:line="240" w:lineRule="auto"/>
      </w:pPr>
      <w:r>
        <w:separator/>
      </w:r>
    </w:p>
  </w:footnote>
  <w:footnote w:type="continuationSeparator" w:id="0">
    <w:p w:rsidR="00FE1B4D" w:rsidRDefault="00FE1B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156" w:rsidRDefault="008B7156">
    <w:pPr>
      <w:pBdr>
        <w:top w:val="nil"/>
        <w:left w:val="nil"/>
        <w:bottom w:val="nil"/>
        <w:right w:val="nil"/>
        <w:between w:val="nil"/>
      </w:pBdr>
      <w:tabs>
        <w:tab w:val="center" w:pos="4513"/>
        <w:tab w:val="right" w:pos="9026"/>
      </w:tabs>
      <w:spacing w:after="0" w:line="240" w:lineRule="auto"/>
      <w:jc w:val="right"/>
      <w:rPr>
        <w:color w:val="000000"/>
      </w:rPr>
    </w:pPr>
  </w:p>
  <w:p w:rsidR="008B7156" w:rsidRDefault="008B715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56D99"/>
    <w:multiLevelType w:val="multilevel"/>
    <w:tmpl w:val="4E487746"/>
    <w:lvl w:ilvl="0">
      <w:start w:val="8"/>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rFonts w:ascii="Arial" w:hAnsi="Arial" w:cs="Arial" w:hint="default"/>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9AA68A8"/>
    <w:multiLevelType w:val="multilevel"/>
    <w:tmpl w:val="87625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6C40F4"/>
    <w:multiLevelType w:val="multilevel"/>
    <w:tmpl w:val="384C0BD6"/>
    <w:lvl w:ilvl="0">
      <w:start w:val="1"/>
      <w:numFmt w:val="bullet"/>
      <w:pStyle w:val="GPSRecitals"/>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 w15:restartNumberingAfterBreak="0">
    <w:nsid w:val="1AA903C9"/>
    <w:multiLevelType w:val="multilevel"/>
    <w:tmpl w:val="C1C89DF2"/>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77714C"/>
    <w:multiLevelType w:val="multilevel"/>
    <w:tmpl w:val="5FF23856"/>
    <w:lvl w:ilvl="0">
      <w:start w:val="1"/>
      <w:numFmt w:val="decimal"/>
      <w:pStyle w:val="GPSSectionHeading"/>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5496604"/>
    <w:multiLevelType w:val="multilevel"/>
    <w:tmpl w:val="E4BC7F58"/>
    <w:lvl w:ilvl="0">
      <w:start w:val="9"/>
      <w:numFmt w:val="decimal"/>
      <w:lvlText w:val="%1"/>
      <w:lvlJc w:val="left"/>
      <w:pPr>
        <w:ind w:left="400" w:hanging="400"/>
      </w:pPr>
      <w:rPr>
        <w:rFonts w:ascii="Arial" w:eastAsia="Arial" w:hAnsi="Arial" w:cs="Arial" w:hint="default"/>
        <w:color w:val="000000"/>
        <w:sz w:val="28"/>
      </w:rPr>
    </w:lvl>
    <w:lvl w:ilvl="1">
      <w:start w:val="2"/>
      <w:numFmt w:val="decimal"/>
      <w:lvlText w:val="%1.%2"/>
      <w:lvlJc w:val="left"/>
      <w:pPr>
        <w:ind w:left="1120" w:hanging="400"/>
      </w:pPr>
      <w:rPr>
        <w:rFonts w:ascii="Arial" w:eastAsia="Arial" w:hAnsi="Arial" w:cs="Arial" w:hint="default"/>
        <w:color w:val="000000"/>
        <w:sz w:val="28"/>
      </w:rPr>
    </w:lvl>
    <w:lvl w:ilvl="2">
      <w:start w:val="1"/>
      <w:numFmt w:val="decimal"/>
      <w:lvlText w:val="%1.%2.%3"/>
      <w:lvlJc w:val="left"/>
      <w:pPr>
        <w:ind w:left="2160" w:hanging="720"/>
      </w:pPr>
      <w:rPr>
        <w:rFonts w:ascii="Arial" w:eastAsia="Arial" w:hAnsi="Arial" w:cs="Arial" w:hint="default"/>
        <w:color w:val="000000"/>
        <w:sz w:val="28"/>
      </w:rPr>
    </w:lvl>
    <w:lvl w:ilvl="3">
      <w:start w:val="1"/>
      <w:numFmt w:val="decimal"/>
      <w:lvlText w:val="%1.%2.%3.%4"/>
      <w:lvlJc w:val="left"/>
      <w:pPr>
        <w:ind w:left="2880" w:hanging="720"/>
      </w:pPr>
      <w:rPr>
        <w:rFonts w:ascii="Arial" w:eastAsia="Arial" w:hAnsi="Arial" w:cs="Arial" w:hint="default"/>
        <w:color w:val="000000"/>
        <w:sz w:val="28"/>
      </w:rPr>
    </w:lvl>
    <w:lvl w:ilvl="4">
      <w:start w:val="1"/>
      <w:numFmt w:val="decimal"/>
      <w:lvlText w:val="%1.%2.%3.%4.%5"/>
      <w:lvlJc w:val="left"/>
      <w:pPr>
        <w:ind w:left="3960" w:hanging="1080"/>
      </w:pPr>
      <w:rPr>
        <w:rFonts w:ascii="Arial" w:eastAsia="Arial" w:hAnsi="Arial" w:cs="Arial" w:hint="default"/>
        <w:color w:val="000000"/>
        <w:sz w:val="28"/>
      </w:rPr>
    </w:lvl>
    <w:lvl w:ilvl="5">
      <w:start w:val="1"/>
      <w:numFmt w:val="decimal"/>
      <w:lvlText w:val="%1.%2.%3.%4.%5.%6"/>
      <w:lvlJc w:val="left"/>
      <w:pPr>
        <w:ind w:left="4680" w:hanging="1080"/>
      </w:pPr>
      <w:rPr>
        <w:rFonts w:ascii="Arial" w:eastAsia="Arial" w:hAnsi="Arial" w:cs="Arial" w:hint="default"/>
        <w:color w:val="000000"/>
        <w:sz w:val="28"/>
      </w:rPr>
    </w:lvl>
    <w:lvl w:ilvl="6">
      <w:start w:val="1"/>
      <w:numFmt w:val="decimal"/>
      <w:lvlText w:val="%1.%2.%3.%4.%5.%6.%7"/>
      <w:lvlJc w:val="left"/>
      <w:pPr>
        <w:ind w:left="5760" w:hanging="1440"/>
      </w:pPr>
      <w:rPr>
        <w:rFonts w:ascii="Arial" w:eastAsia="Arial" w:hAnsi="Arial" w:cs="Arial" w:hint="default"/>
        <w:color w:val="000000"/>
        <w:sz w:val="28"/>
      </w:rPr>
    </w:lvl>
    <w:lvl w:ilvl="7">
      <w:start w:val="1"/>
      <w:numFmt w:val="decimal"/>
      <w:lvlText w:val="%1.%2.%3.%4.%5.%6.%7.%8"/>
      <w:lvlJc w:val="left"/>
      <w:pPr>
        <w:ind w:left="6480" w:hanging="1440"/>
      </w:pPr>
      <w:rPr>
        <w:rFonts w:ascii="Arial" w:eastAsia="Arial" w:hAnsi="Arial" w:cs="Arial" w:hint="default"/>
        <w:color w:val="000000"/>
        <w:sz w:val="28"/>
      </w:rPr>
    </w:lvl>
    <w:lvl w:ilvl="8">
      <w:start w:val="1"/>
      <w:numFmt w:val="decimal"/>
      <w:lvlText w:val="%1.%2.%3.%4.%5.%6.%7.%8.%9"/>
      <w:lvlJc w:val="left"/>
      <w:pPr>
        <w:ind w:left="7200" w:hanging="1440"/>
      </w:pPr>
      <w:rPr>
        <w:rFonts w:ascii="Arial" w:eastAsia="Arial" w:hAnsi="Arial" w:cs="Arial" w:hint="default"/>
        <w:color w:val="000000"/>
        <w:sz w:val="28"/>
      </w:rPr>
    </w:lvl>
  </w:abstractNum>
  <w:abstractNum w:abstractNumId="6" w15:restartNumberingAfterBreak="0">
    <w:nsid w:val="3B2240A4"/>
    <w:multiLevelType w:val="multilevel"/>
    <w:tmpl w:val="F424A26A"/>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146" w:hanging="720"/>
      </w:pPr>
      <w:rPr>
        <w:rFonts w:ascii="Arial" w:hAnsi="Arial" w:cs="Arial" w:hint="default"/>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7" w15:restartNumberingAfterBreak="0">
    <w:nsid w:val="3D536933"/>
    <w:multiLevelType w:val="multilevel"/>
    <w:tmpl w:val="091AA170"/>
    <w:lvl w:ilvl="0">
      <w:start w:val="1"/>
      <w:numFmt w:val="decimal"/>
      <w:pStyle w:val="GPSL1CLAUSEHEADING"/>
      <w:lvlText w:val="%1."/>
      <w:lvlJc w:val="left"/>
      <w:pPr>
        <w:tabs>
          <w:tab w:val="num" w:pos="720"/>
        </w:tabs>
        <w:ind w:left="720" w:hanging="720"/>
      </w:pPr>
    </w:lvl>
    <w:lvl w:ilvl="1">
      <w:start w:val="1"/>
      <w:numFmt w:val="decimal"/>
      <w:pStyle w:val="Style8"/>
      <w:lvlText w:val="%2."/>
      <w:lvlJc w:val="left"/>
      <w:pPr>
        <w:tabs>
          <w:tab w:val="num" w:pos="1440"/>
        </w:tabs>
        <w:ind w:left="1440" w:hanging="720"/>
      </w:pPr>
    </w:lvl>
    <w:lvl w:ilvl="2">
      <w:start w:val="1"/>
      <w:numFmt w:val="decimal"/>
      <w:pStyle w:val="Style9"/>
      <w:lvlText w:val="%3."/>
      <w:lvlJc w:val="left"/>
      <w:pPr>
        <w:tabs>
          <w:tab w:val="num" w:pos="2160"/>
        </w:tabs>
        <w:ind w:left="2160" w:hanging="720"/>
      </w:pPr>
    </w:lvl>
    <w:lvl w:ilvl="3">
      <w:start w:val="1"/>
      <w:numFmt w:val="decimal"/>
      <w:pStyle w:val="Style1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960C57"/>
    <w:multiLevelType w:val="multilevel"/>
    <w:tmpl w:val="3EBAD2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1813B39"/>
    <w:multiLevelType w:val="multilevel"/>
    <w:tmpl w:val="6484941C"/>
    <w:lvl w:ilvl="0">
      <w:start w:val="9"/>
      <w:numFmt w:val="decimal"/>
      <w:lvlText w:val="%1"/>
      <w:lvlJc w:val="left"/>
      <w:pPr>
        <w:ind w:left="400" w:hanging="400"/>
      </w:pPr>
      <w:rPr>
        <w:rFonts w:ascii="Arial" w:eastAsia="Arial" w:hAnsi="Arial" w:cs="Arial" w:hint="default"/>
        <w:color w:val="000000"/>
        <w:sz w:val="28"/>
      </w:rPr>
    </w:lvl>
    <w:lvl w:ilvl="1">
      <w:start w:val="5"/>
      <w:numFmt w:val="decimal"/>
      <w:lvlText w:val="%1.%2"/>
      <w:lvlJc w:val="left"/>
      <w:pPr>
        <w:ind w:left="1520" w:hanging="400"/>
      </w:pPr>
      <w:rPr>
        <w:rFonts w:ascii="Arial" w:eastAsia="Arial" w:hAnsi="Arial" w:cs="Arial" w:hint="default"/>
        <w:color w:val="000000"/>
        <w:sz w:val="28"/>
      </w:rPr>
    </w:lvl>
    <w:lvl w:ilvl="2">
      <w:start w:val="1"/>
      <w:numFmt w:val="decimal"/>
      <w:lvlText w:val="%1.%2.%3"/>
      <w:lvlJc w:val="left"/>
      <w:pPr>
        <w:ind w:left="2960" w:hanging="720"/>
      </w:pPr>
      <w:rPr>
        <w:rFonts w:ascii="Arial" w:eastAsia="Arial" w:hAnsi="Arial" w:cs="Arial" w:hint="default"/>
        <w:color w:val="000000"/>
        <w:sz w:val="28"/>
      </w:rPr>
    </w:lvl>
    <w:lvl w:ilvl="3">
      <w:start w:val="1"/>
      <w:numFmt w:val="decimal"/>
      <w:lvlText w:val="%1.%2.%3.%4"/>
      <w:lvlJc w:val="left"/>
      <w:pPr>
        <w:ind w:left="4080" w:hanging="720"/>
      </w:pPr>
      <w:rPr>
        <w:rFonts w:ascii="Arial" w:eastAsia="Arial" w:hAnsi="Arial" w:cs="Arial" w:hint="default"/>
        <w:color w:val="000000"/>
        <w:sz w:val="28"/>
      </w:rPr>
    </w:lvl>
    <w:lvl w:ilvl="4">
      <w:start w:val="1"/>
      <w:numFmt w:val="decimal"/>
      <w:lvlText w:val="%1.%2.%3.%4.%5"/>
      <w:lvlJc w:val="left"/>
      <w:pPr>
        <w:ind w:left="5560" w:hanging="1080"/>
      </w:pPr>
      <w:rPr>
        <w:rFonts w:ascii="Arial" w:eastAsia="Arial" w:hAnsi="Arial" w:cs="Arial" w:hint="default"/>
        <w:color w:val="000000"/>
        <w:sz w:val="28"/>
      </w:rPr>
    </w:lvl>
    <w:lvl w:ilvl="5">
      <w:start w:val="1"/>
      <w:numFmt w:val="decimal"/>
      <w:lvlText w:val="%1.%2.%3.%4.%5.%6"/>
      <w:lvlJc w:val="left"/>
      <w:pPr>
        <w:ind w:left="6680" w:hanging="1080"/>
      </w:pPr>
      <w:rPr>
        <w:rFonts w:ascii="Arial" w:eastAsia="Arial" w:hAnsi="Arial" w:cs="Arial" w:hint="default"/>
        <w:color w:val="000000"/>
        <w:sz w:val="28"/>
      </w:rPr>
    </w:lvl>
    <w:lvl w:ilvl="6">
      <w:start w:val="1"/>
      <w:numFmt w:val="decimal"/>
      <w:lvlText w:val="%1.%2.%3.%4.%5.%6.%7"/>
      <w:lvlJc w:val="left"/>
      <w:pPr>
        <w:ind w:left="8160" w:hanging="1440"/>
      </w:pPr>
      <w:rPr>
        <w:rFonts w:ascii="Arial" w:eastAsia="Arial" w:hAnsi="Arial" w:cs="Arial" w:hint="default"/>
        <w:color w:val="000000"/>
        <w:sz w:val="28"/>
      </w:rPr>
    </w:lvl>
    <w:lvl w:ilvl="7">
      <w:start w:val="1"/>
      <w:numFmt w:val="decimal"/>
      <w:lvlText w:val="%1.%2.%3.%4.%5.%6.%7.%8"/>
      <w:lvlJc w:val="left"/>
      <w:pPr>
        <w:ind w:left="9280" w:hanging="1440"/>
      </w:pPr>
      <w:rPr>
        <w:rFonts w:ascii="Arial" w:eastAsia="Arial" w:hAnsi="Arial" w:cs="Arial" w:hint="default"/>
        <w:color w:val="000000"/>
        <w:sz w:val="28"/>
      </w:rPr>
    </w:lvl>
    <w:lvl w:ilvl="8">
      <w:start w:val="1"/>
      <w:numFmt w:val="decimal"/>
      <w:lvlText w:val="%1.%2.%3.%4.%5.%6.%7.%8.%9"/>
      <w:lvlJc w:val="left"/>
      <w:pPr>
        <w:ind w:left="10400" w:hanging="1440"/>
      </w:pPr>
      <w:rPr>
        <w:rFonts w:ascii="Arial" w:eastAsia="Arial" w:hAnsi="Arial" w:cs="Arial" w:hint="default"/>
        <w:color w:val="000000"/>
        <w:sz w:val="28"/>
      </w:rPr>
    </w:lvl>
  </w:abstractNum>
  <w:abstractNum w:abstractNumId="10" w15:restartNumberingAfterBreak="0">
    <w:nsid w:val="47524A02"/>
    <w:multiLevelType w:val="multilevel"/>
    <w:tmpl w:val="FC20F2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56084199"/>
    <w:multiLevelType w:val="multilevel"/>
    <w:tmpl w:val="BF326E82"/>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2" w15:restartNumberingAfterBreak="0">
    <w:nsid w:val="5C323FFB"/>
    <w:multiLevelType w:val="multilevel"/>
    <w:tmpl w:val="A14A1D52"/>
    <w:lvl w:ilvl="0">
      <w:start w:val="1"/>
      <w:numFmt w:val="bullet"/>
      <w:pStyle w:val="GPsDefinition"/>
      <w:lvlText w:val="●"/>
      <w:lvlJc w:val="left"/>
      <w:pPr>
        <w:ind w:left="890" w:hanging="360"/>
      </w:pPr>
      <w:rPr>
        <w:rFonts w:ascii="Noto Sans Symbols" w:eastAsia="Noto Sans Symbols" w:hAnsi="Noto Sans Symbols" w:cs="Noto Sans Symbols"/>
      </w:rPr>
    </w:lvl>
    <w:lvl w:ilvl="1">
      <w:start w:val="1"/>
      <w:numFmt w:val="bullet"/>
      <w:pStyle w:val="GPSDefinitionL2"/>
      <w:lvlText w:val="o"/>
      <w:lvlJc w:val="left"/>
      <w:pPr>
        <w:ind w:left="1610" w:hanging="360"/>
      </w:pPr>
      <w:rPr>
        <w:rFonts w:ascii="Courier New" w:eastAsia="Courier New" w:hAnsi="Courier New" w:cs="Courier New"/>
      </w:rPr>
    </w:lvl>
    <w:lvl w:ilvl="2">
      <w:start w:val="1"/>
      <w:numFmt w:val="bullet"/>
      <w:pStyle w:val="GPSDefinitionL3"/>
      <w:lvlText w:val="▪"/>
      <w:lvlJc w:val="left"/>
      <w:pPr>
        <w:ind w:left="2330" w:hanging="360"/>
      </w:pPr>
      <w:rPr>
        <w:rFonts w:ascii="Noto Sans Symbols" w:eastAsia="Noto Sans Symbols" w:hAnsi="Noto Sans Symbols" w:cs="Noto Sans Symbols"/>
      </w:rPr>
    </w:lvl>
    <w:lvl w:ilvl="3">
      <w:start w:val="1"/>
      <w:numFmt w:val="bullet"/>
      <w:pStyle w:val="GPSDefinitionL4"/>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13" w15:restartNumberingAfterBreak="0">
    <w:nsid w:val="6FB12A84"/>
    <w:multiLevelType w:val="multilevel"/>
    <w:tmpl w:val="995E3B88"/>
    <w:lvl w:ilvl="0">
      <w:start w:val="1"/>
      <w:numFmt w:val="bullet"/>
      <w:lvlText w:val="●"/>
      <w:lvlJc w:val="left"/>
      <w:pPr>
        <w:ind w:left="1264" w:hanging="360"/>
      </w:pPr>
      <w:rPr>
        <w:rFonts w:ascii="Noto Sans Symbols" w:eastAsia="Noto Sans Symbols" w:hAnsi="Noto Sans Symbols" w:cs="Noto Sans Symbols"/>
      </w:rPr>
    </w:lvl>
    <w:lvl w:ilvl="1">
      <w:start w:val="1"/>
      <w:numFmt w:val="bullet"/>
      <w:lvlText w:val="o"/>
      <w:lvlJc w:val="left"/>
      <w:pPr>
        <w:ind w:left="1984" w:hanging="360"/>
      </w:pPr>
      <w:rPr>
        <w:rFonts w:ascii="Courier New" w:eastAsia="Courier New" w:hAnsi="Courier New" w:cs="Courier New"/>
      </w:rPr>
    </w:lvl>
    <w:lvl w:ilvl="2">
      <w:start w:val="1"/>
      <w:numFmt w:val="bullet"/>
      <w:lvlText w:val="▪"/>
      <w:lvlJc w:val="left"/>
      <w:pPr>
        <w:ind w:left="2704" w:hanging="360"/>
      </w:pPr>
      <w:rPr>
        <w:rFonts w:ascii="Noto Sans Symbols" w:eastAsia="Noto Sans Symbols" w:hAnsi="Noto Sans Symbols" w:cs="Noto Sans Symbols"/>
      </w:rPr>
    </w:lvl>
    <w:lvl w:ilvl="3">
      <w:start w:val="1"/>
      <w:numFmt w:val="bullet"/>
      <w:lvlText w:val="●"/>
      <w:lvlJc w:val="left"/>
      <w:pPr>
        <w:ind w:left="3424" w:hanging="360"/>
      </w:pPr>
      <w:rPr>
        <w:rFonts w:ascii="Noto Sans Symbols" w:eastAsia="Noto Sans Symbols" w:hAnsi="Noto Sans Symbols" w:cs="Noto Sans Symbols"/>
      </w:rPr>
    </w:lvl>
    <w:lvl w:ilvl="4">
      <w:start w:val="1"/>
      <w:numFmt w:val="bullet"/>
      <w:lvlText w:val="o"/>
      <w:lvlJc w:val="left"/>
      <w:pPr>
        <w:ind w:left="4144" w:hanging="360"/>
      </w:pPr>
      <w:rPr>
        <w:rFonts w:ascii="Courier New" w:eastAsia="Courier New" w:hAnsi="Courier New" w:cs="Courier New"/>
      </w:rPr>
    </w:lvl>
    <w:lvl w:ilvl="5">
      <w:start w:val="1"/>
      <w:numFmt w:val="bullet"/>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14" w15:restartNumberingAfterBreak="0">
    <w:nsid w:val="732D62C0"/>
    <w:multiLevelType w:val="multilevel"/>
    <w:tmpl w:val="75C22774"/>
    <w:lvl w:ilvl="0">
      <w:start w:val="1"/>
      <w:numFmt w:val="decimal"/>
      <w:lvlText w:val="%1."/>
      <w:lvlJc w:val="left"/>
      <w:pPr>
        <w:ind w:left="360" w:hanging="360"/>
      </w:pPr>
      <w:rPr>
        <w:b/>
        <w:i w:val="0"/>
        <w:smallCaps w:val="0"/>
        <w:strike w:val="0"/>
        <w:color w:val="000000"/>
        <w:sz w:val="28"/>
        <w:szCs w:val="28"/>
        <w:u w:val="none"/>
        <w:vertAlign w:val="baseline"/>
      </w:rPr>
    </w:lvl>
    <w:lvl w:ilvl="1">
      <w:start w:val="1"/>
      <w:numFmt w:val="decimal"/>
      <w:lvlText w:val="%1.%2"/>
      <w:lvlJc w:val="left"/>
      <w:pPr>
        <w:ind w:left="1920" w:hanging="360"/>
      </w:pPr>
      <w:rPr>
        <w:rFonts w:ascii="Arial" w:eastAsia="Arial" w:hAnsi="Arial" w:cs="Arial"/>
        <w:b w:val="0"/>
        <w:i w:val="0"/>
        <w:smallCaps w:val="0"/>
        <w:strike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759701E8"/>
    <w:multiLevelType w:val="multilevel"/>
    <w:tmpl w:val="9A423C1C"/>
    <w:lvl w:ilvl="0">
      <w:start w:val="1"/>
      <w:numFmt w:val="bullet"/>
      <w:pStyle w:val="ORDERFORML1PraraNo"/>
      <w:lvlText w:val="●"/>
      <w:lvlJc w:val="left"/>
      <w:pPr>
        <w:ind w:left="720" w:hanging="360"/>
      </w:pPr>
      <w:rPr>
        <w:rFonts w:ascii="Noto Sans Symbols" w:eastAsia="Noto Sans Symbols" w:hAnsi="Noto Sans Symbols" w:cs="Noto Sans Symbols"/>
      </w:rPr>
    </w:lvl>
    <w:lvl w:ilvl="1">
      <w:start w:val="1"/>
      <w:numFmt w:val="bullet"/>
      <w:pStyle w:val="ORDERFORML2Tit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0"/>
  </w:num>
  <w:num w:numId="2">
    <w:abstractNumId w:val="14"/>
  </w:num>
  <w:num w:numId="3">
    <w:abstractNumId w:val="0"/>
  </w:num>
  <w:num w:numId="4">
    <w:abstractNumId w:val="1"/>
  </w:num>
  <w:num w:numId="5">
    <w:abstractNumId w:val="6"/>
  </w:num>
  <w:num w:numId="6">
    <w:abstractNumId w:val="11"/>
  </w:num>
  <w:num w:numId="7">
    <w:abstractNumId w:val="13"/>
  </w:num>
  <w:num w:numId="8">
    <w:abstractNumId w:val="2"/>
  </w:num>
  <w:num w:numId="9">
    <w:abstractNumId w:val="4"/>
  </w:num>
  <w:num w:numId="10">
    <w:abstractNumId w:val="12"/>
  </w:num>
  <w:num w:numId="11">
    <w:abstractNumId w:val="3"/>
  </w:num>
  <w:num w:numId="12">
    <w:abstractNumId w:val="15"/>
  </w:num>
  <w:num w:numId="13">
    <w:abstractNumId w:val="8"/>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EFE"/>
    <w:rsid w:val="00012F9F"/>
    <w:rsid w:val="000A1EBE"/>
    <w:rsid w:val="000D221B"/>
    <w:rsid w:val="000D6D28"/>
    <w:rsid w:val="000E3349"/>
    <w:rsid w:val="001003DF"/>
    <w:rsid w:val="00117FD8"/>
    <w:rsid w:val="00170B49"/>
    <w:rsid w:val="00196368"/>
    <w:rsid w:val="001B5FDD"/>
    <w:rsid w:val="001B6855"/>
    <w:rsid w:val="001F02C9"/>
    <w:rsid w:val="002304F1"/>
    <w:rsid w:val="0025748E"/>
    <w:rsid w:val="00266871"/>
    <w:rsid w:val="002C0807"/>
    <w:rsid w:val="002D667F"/>
    <w:rsid w:val="0031019F"/>
    <w:rsid w:val="003425D5"/>
    <w:rsid w:val="00385BC4"/>
    <w:rsid w:val="00423342"/>
    <w:rsid w:val="004614FB"/>
    <w:rsid w:val="004A5D84"/>
    <w:rsid w:val="00563121"/>
    <w:rsid w:val="005A472F"/>
    <w:rsid w:val="00620705"/>
    <w:rsid w:val="0064069F"/>
    <w:rsid w:val="00652D12"/>
    <w:rsid w:val="006A11D8"/>
    <w:rsid w:val="006E343F"/>
    <w:rsid w:val="00726288"/>
    <w:rsid w:val="007916F0"/>
    <w:rsid w:val="00811463"/>
    <w:rsid w:val="008B7156"/>
    <w:rsid w:val="008E6465"/>
    <w:rsid w:val="00922CA2"/>
    <w:rsid w:val="00943102"/>
    <w:rsid w:val="00A6082F"/>
    <w:rsid w:val="00A970F7"/>
    <w:rsid w:val="00AD272E"/>
    <w:rsid w:val="00B12A32"/>
    <w:rsid w:val="00B55995"/>
    <w:rsid w:val="00B573DF"/>
    <w:rsid w:val="00B633C9"/>
    <w:rsid w:val="00BE6F45"/>
    <w:rsid w:val="00C67110"/>
    <w:rsid w:val="00CA6330"/>
    <w:rsid w:val="00CB496D"/>
    <w:rsid w:val="00CE019E"/>
    <w:rsid w:val="00D05F06"/>
    <w:rsid w:val="00D4126F"/>
    <w:rsid w:val="00E06F90"/>
    <w:rsid w:val="00E67781"/>
    <w:rsid w:val="00E83EFE"/>
    <w:rsid w:val="00F42C64"/>
    <w:rsid w:val="00FA1942"/>
    <w:rsid w:val="00FC4DF3"/>
    <w:rsid w:val="00FE1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9D56F3-9220-404A-9A37-FB84E27D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4"/>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style>
  <w:style w:type="paragraph" w:customStyle="1" w:styleId="Style7">
    <w:name w:val="Style7"/>
    <w:basedOn w:val="Heading1"/>
    <w:next w:val="Style8"/>
    <w:link w:val="Style7Char"/>
    <w:qFormat/>
    <w:rsid w:val="003955D8"/>
    <w:pPr>
      <w:keepLines w:val="0"/>
      <w:tabs>
        <w:tab w:val="num" w:pos="720"/>
        <w:tab w:val="left" w:pos="851"/>
      </w:tabs>
      <w:adjustRightInd w:val="0"/>
      <w:spacing w:after="120" w:line="240" w:lineRule="auto"/>
      <w:ind w:left="720" w:hanging="720"/>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5"/>
      </w:numPr>
      <w:spacing w:before="240" w:after="120" w:line="240" w:lineRule="auto"/>
      <w:ind w:left="737"/>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5"/>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5"/>
      </w:numPr>
      <w:tabs>
        <w:tab w:val="clear" w:pos="2880"/>
      </w:tabs>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tabs>
        <w:tab w:val="num" w:pos="720"/>
      </w:tabs>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tabs>
        <w:tab w:val="num" w:pos="1440"/>
      </w:tabs>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tabs>
        <w:tab w:val="num" w:pos="2160"/>
      </w:tabs>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tabs>
        <w:tab w:val="num" w:pos="2880"/>
      </w:tabs>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corporate-covenant-pledg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gov.uk/government/uploads/system/uploads/attachment_data/file/649954/20171005_Armed_Forces_Covenant_Guidance_Notes_for_Businesses.pdf" TargetMode="External"/><Relationship Id="rId10" Type="http://schemas.openxmlformats.org/officeDocument/2006/relationships/hyperlink" Target="https://crowncommercialservice.bravosolution.co.u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uk/government/publications/corporate-covenant-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a0e7UX3EvyQNEdlU7/pe5IW3acA==">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69B5B3D-C927-48C0-872F-DB9398CAE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3738</Words>
  <Characters>21311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Nathan Fox</cp:lastModifiedBy>
  <cp:revision>3</cp:revision>
  <dcterms:created xsi:type="dcterms:W3CDTF">2020-01-27T11:57:00Z</dcterms:created>
  <dcterms:modified xsi:type="dcterms:W3CDTF">2020-01-27T12:04:00Z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